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5EB" w:rsidRDefault="000F6906" w:rsidP="002C55EB">
      <w:pPr>
        <w:pStyle w:val="FreeForm"/>
        <w:jc w:val="both"/>
        <w:rPr>
          <w:rFonts w:ascii="Calibri Bold" w:hAnsi="Calibri Bold"/>
          <w:sz w:val="18"/>
        </w:rPr>
      </w:pPr>
      <w:r w:rsidRPr="000F6906">
        <w:rPr>
          <w:noProof/>
        </w:rPr>
        <w:pict>
          <v:roundrect id="_x0000_s1028" style="position:absolute;left:0;text-align:left;margin-left:0;margin-top:8.6pt;width:539.6pt;height:25.7pt;z-index:251670528;mso-wrap-edited:f" arcsize="17722f" coordsize="21600,21600" fillcolor="yellow" strokeweight="1pt">
            <v:fill o:detectmouseclick="t"/>
            <v:stroke joinstyle="miter"/>
            <v:path o:connectlocs="10800,10800"/>
            <v:textbox style="mso-next-textbox:#_x0000_s1028" inset="3pt,3pt,3pt,3pt">
              <w:txbxContent>
                <w:p w:rsidR="002E409C" w:rsidRPr="00626AB3" w:rsidRDefault="002E409C" w:rsidP="006234D6">
                  <w:pPr>
                    <w:pStyle w:val="FreeForm"/>
                    <w:rPr>
                      <w:rFonts w:asciiTheme="majorHAnsi" w:eastAsia="Times New Roman" w:hAnsiTheme="majorHAnsi"/>
                      <w:b/>
                      <w:color w:val="auto"/>
                      <w:sz w:val="20"/>
                    </w:rPr>
                  </w:pPr>
                  <w:r w:rsidRPr="00626AB3">
                    <w:rPr>
                      <w:rFonts w:asciiTheme="majorHAnsi" w:hAnsiTheme="majorHAnsi"/>
                      <w:b/>
                      <w:color w:val="auto"/>
                    </w:rPr>
                    <w:t xml:space="preserve">Overview for </w:t>
                  </w:r>
                  <w:r w:rsidR="00F54D59" w:rsidRPr="00626AB3">
                    <w:rPr>
                      <w:rFonts w:asciiTheme="majorHAnsi" w:hAnsiTheme="majorHAnsi"/>
                      <w:b/>
                      <w:color w:val="auto"/>
                    </w:rPr>
                    <w:t>Unit 1</w:t>
                  </w:r>
                  <w:r w:rsidR="000A57E5">
                    <w:rPr>
                      <w:rFonts w:asciiTheme="majorHAnsi" w:hAnsiTheme="majorHAnsi"/>
                      <w:b/>
                      <w:color w:val="auto"/>
                    </w:rPr>
                    <w:t xml:space="preserve">: </w:t>
                  </w:r>
                  <w:r w:rsidR="00E503C3" w:rsidRPr="00E503C3">
                    <w:rPr>
                      <w:rFonts w:asciiTheme="majorHAnsi" w:hAnsiTheme="majorHAnsi"/>
                      <w:b/>
                      <w:bCs/>
                      <w:color w:val="auto"/>
                    </w:rPr>
                    <w:t>Goldfish and Guppies</w:t>
                  </w:r>
                </w:p>
              </w:txbxContent>
            </v:textbox>
            <w10:wrap type="topAndBottom"/>
          </v:roundrect>
        </w:pict>
      </w:r>
      <w:r w:rsidR="002C55EB">
        <w:rPr>
          <w:rFonts w:ascii="Calibri Bold" w:hAnsi="Calibri Bold"/>
          <w:sz w:val="18"/>
        </w:rPr>
        <w:t>How this investigation fits within the “Concept and Lesson Map”:</w:t>
      </w:r>
    </w:p>
    <w:p w:rsidR="00E503C3" w:rsidRPr="00FC4350" w:rsidRDefault="00E503C3" w:rsidP="00E503C3">
      <w:pPr>
        <w:numPr>
          <w:ilvl w:val="0"/>
          <w:numId w:val="3"/>
        </w:numPr>
        <w:tabs>
          <w:tab w:val="clear" w:pos="144"/>
          <w:tab w:val="num" w:pos="360"/>
          <w:tab w:val="num" w:pos="720"/>
        </w:tabs>
        <w:spacing w:line="276" w:lineRule="auto"/>
        <w:ind w:left="720" w:hanging="360"/>
        <w:rPr>
          <w:rFonts w:asciiTheme="majorHAnsi" w:eastAsia="Arial" w:hAnsiTheme="majorHAnsi" w:cs="Arial"/>
          <w:color w:val="000000"/>
          <w:sz w:val="18"/>
          <w:szCs w:val="18"/>
        </w:rPr>
      </w:pPr>
      <w:r w:rsidRPr="00FC4350">
        <w:rPr>
          <w:rFonts w:asciiTheme="majorHAnsi" w:eastAsia="Arial" w:hAnsiTheme="majorHAnsi" w:cs="Arial"/>
          <w:color w:val="000000"/>
          <w:sz w:val="18"/>
          <w:szCs w:val="18"/>
        </w:rPr>
        <w:t>Students observe and compare the structure and behavior of goldfish and guppies.</w:t>
      </w:r>
    </w:p>
    <w:p w:rsidR="00E503C3" w:rsidRPr="00FC4350" w:rsidRDefault="00E503C3" w:rsidP="00E503C3">
      <w:pPr>
        <w:numPr>
          <w:ilvl w:val="0"/>
          <w:numId w:val="3"/>
        </w:numPr>
        <w:tabs>
          <w:tab w:val="clear" w:pos="144"/>
          <w:tab w:val="num" w:pos="360"/>
          <w:tab w:val="num" w:pos="720"/>
        </w:tabs>
        <w:spacing w:line="276" w:lineRule="auto"/>
        <w:ind w:left="720" w:hanging="360"/>
        <w:rPr>
          <w:rFonts w:asciiTheme="majorHAnsi" w:eastAsia="Arial" w:hAnsiTheme="majorHAnsi" w:cs="Arial"/>
          <w:color w:val="000000"/>
          <w:sz w:val="18"/>
          <w:szCs w:val="18"/>
        </w:rPr>
      </w:pPr>
      <w:r w:rsidRPr="00FC4350">
        <w:rPr>
          <w:rFonts w:asciiTheme="majorHAnsi" w:eastAsia="Arial" w:hAnsiTheme="majorHAnsi" w:cs="Arial"/>
          <w:color w:val="000000"/>
          <w:sz w:val="18"/>
          <w:szCs w:val="18"/>
        </w:rPr>
        <w:t>Observe and describe the environment in which goldfish and guppies survive.</w:t>
      </w:r>
    </w:p>
    <w:p w:rsidR="002C55EB" w:rsidRPr="00FC4350" w:rsidRDefault="002C55EB" w:rsidP="00FC4350">
      <w:pPr>
        <w:tabs>
          <w:tab w:val="num" w:pos="720"/>
        </w:tabs>
        <w:jc w:val="both"/>
        <w:rPr>
          <w:rFonts w:asciiTheme="majorHAnsi" w:eastAsia="ヒラギノ角ゴ Pro W3" w:hAnsiTheme="majorHAnsi"/>
          <w:sz w:val="18"/>
        </w:rPr>
      </w:pPr>
    </w:p>
    <w:p w:rsidR="003A11F4" w:rsidRPr="00FC4350" w:rsidRDefault="002C55EB" w:rsidP="00AC32B8">
      <w:pPr>
        <w:tabs>
          <w:tab w:val="num" w:pos="0"/>
        </w:tabs>
        <w:jc w:val="both"/>
        <w:rPr>
          <w:rFonts w:asciiTheme="majorHAnsi" w:eastAsia="ヒラギノ角ゴ Pro W3" w:hAnsiTheme="majorHAnsi"/>
          <w:b/>
          <w:sz w:val="18"/>
        </w:rPr>
      </w:pPr>
      <w:r w:rsidRPr="00FC4350">
        <w:rPr>
          <w:rFonts w:asciiTheme="majorHAnsi" w:eastAsia="ヒラギノ角ゴ Pro W3" w:hAnsiTheme="majorHAnsi"/>
          <w:b/>
          <w:sz w:val="18"/>
        </w:rPr>
        <w:t>Overarching question(s) for this whole investigation:</w:t>
      </w:r>
    </w:p>
    <w:p w:rsidR="00E503C3" w:rsidRPr="00FC4350" w:rsidRDefault="00E503C3" w:rsidP="00E503C3">
      <w:pPr>
        <w:numPr>
          <w:ilvl w:val="0"/>
          <w:numId w:val="4"/>
        </w:numPr>
        <w:tabs>
          <w:tab w:val="clear" w:pos="144"/>
          <w:tab w:val="num" w:pos="360"/>
          <w:tab w:val="num" w:pos="720"/>
        </w:tabs>
        <w:spacing w:line="276" w:lineRule="auto"/>
        <w:ind w:left="720" w:hanging="360"/>
        <w:rPr>
          <w:rFonts w:asciiTheme="majorHAnsi" w:eastAsia="Arial" w:hAnsiTheme="majorHAnsi" w:cs="Arial"/>
          <w:color w:val="000000"/>
          <w:sz w:val="18"/>
          <w:szCs w:val="18"/>
        </w:rPr>
      </w:pPr>
      <w:r w:rsidRPr="00FC4350">
        <w:rPr>
          <w:rFonts w:asciiTheme="majorHAnsi" w:eastAsia="Arial" w:hAnsiTheme="majorHAnsi" w:cs="Arial"/>
          <w:color w:val="000000"/>
          <w:sz w:val="18"/>
          <w:szCs w:val="18"/>
        </w:rPr>
        <w:t>How do parts of the goldfish help it live in its environment?</w:t>
      </w:r>
    </w:p>
    <w:p w:rsidR="006234D6" w:rsidRDefault="000F6906">
      <w:r>
        <w:rPr>
          <w:noProof/>
        </w:rPr>
        <w:pict>
          <v:roundrect id="_x0000_s1042" style="position:absolute;margin-left:0;margin-top:22.7pt;width:539.6pt;height:25.7pt;z-index:251671552;mso-wrap-edited:f" arcsize="17722f" coordsize="21600,21600" wrapcoords="120 0 0 2541 -30 4447 -30 19694 60 20964 21539 20964 21630 19694 21630 4447 21600 2541 21479 0 120 0" fillcolor="yellow" strokeweight="1pt">
            <v:fill o:detectmouseclick="t"/>
            <v:stroke joinstyle="miter"/>
            <v:path o:connectlocs="10800,10800"/>
            <v:textbox style="mso-next-textbox:#_x0000_s1042" inset="3pt,3pt,3pt,3pt">
              <w:txbxContent>
                <w:p w:rsidR="002C55EB" w:rsidRPr="00626AB3" w:rsidRDefault="002C55EB" w:rsidP="002C55EB">
                  <w:pPr>
                    <w:pStyle w:val="FreeForm"/>
                    <w:rPr>
                      <w:rFonts w:asciiTheme="majorHAnsi" w:eastAsia="Times New Roman" w:hAnsiTheme="majorHAnsi"/>
                      <w:b/>
                      <w:color w:val="000000" w:themeColor="text1"/>
                      <w:sz w:val="20"/>
                    </w:rPr>
                  </w:pPr>
                  <w:r w:rsidRPr="00626AB3">
                    <w:rPr>
                      <w:rFonts w:asciiTheme="majorHAnsi" w:hAnsiTheme="majorHAnsi"/>
                      <w:b/>
                      <w:color w:val="000000" w:themeColor="text1"/>
                    </w:rPr>
                    <w:t>Attending to “How People Learn”</w:t>
                  </w:r>
                </w:p>
              </w:txbxContent>
            </v:textbox>
            <w10:wrap type="topAndBottom"/>
          </v:roundrect>
        </w:pict>
      </w:r>
    </w:p>
    <w:p w:rsidR="002C55EB" w:rsidRDefault="002C55EB" w:rsidP="00AC32B8">
      <w:pPr>
        <w:pStyle w:val="FreeForm"/>
        <w:ind w:left="360" w:hanging="360"/>
        <w:jc w:val="both"/>
        <w:rPr>
          <w:rFonts w:ascii="Calibri" w:hAnsi="Calibri"/>
          <w:sz w:val="18"/>
        </w:rPr>
      </w:pPr>
      <w:r>
        <w:rPr>
          <w:rFonts w:ascii="Calibri Bold" w:hAnsi="Calibri Bold"/>
          <w:sz w:val="18"/>
        </w:rPr>
        <w:t>How People Learn Key Finding #1: Preconceptions</w:t>
      </w:r>
    </w:p>
    <w:p w:rsidR="000A57E5" w:rsidRPr="00EB20E0" w:rsidRDefault="000A57E5" w:rsidP="00AC32B8">
      <w:pPr>
        <w:spacing w:line="276" w:lineRule="auto"/>
        <w:ind w:left="720" w:hanging="360"/>
        <w:rPr>
          <w:rFonts w:asciiTheme="majorHAnsi" w:eastAsia="Arial" w:hAnsiTheme="majorHAnsi" w:cs="Arial"/>
          <w:b/>
          <w:color w:val="000000"/>
          <w:sz w:val="18"/>
          <w:szCs w:val="18"/>
        </w:rPr>
      </w:pPr>
      <w:r w:rsidRPr="00EB20E0">
        <w:rPr>
          <w:rFonts w:asciiTheme="majorHAnsi" w:eastAsia="Arial" w:hAnsiTheme="majorHAnsi" w:cs="Arial"/>
          <w:b/>
          <w:color w:val="000000"/>
          <w:sz w:val="18"/>
          <w:szCs w:val="18"/>
        </w:rPr>
        <w:t>Eliciting Student Ideas:</w:t>
      </w:r>
    </w:p>
    <w:p w:rsidR="00E503C3" w:rsidRPr="00EB20E0" w:rsidRDefault="00E503C3" w:rsidP="00EB20E0">
      <w:pPr>
        <w:pStyle w:val="ListParagraph"/>
        <w:numPr>
          <w:ilvl w:val="0"/>
          <w:numId w:val="27"/>
        </w:numPr>
        <w:tabs>
          <w:tab w:val="num" w:pos="990"/>
          <w:tab w:val="left" w:pos="1350"/>
        </w:tabs>
        <w:spacing w:line="276" w:lineRule="auto"/>
        <w:ind w:left="720"/>
        <w:rPr>
          <w:rFonts w:asciiTheme="majorHAnsi" w:eastAsia="Arial" w:hAnsiTheme="majorHAnsi" w:cs="Arial"/>
          <w:color w:val="000000"/>
          <w:sz w:val="18"/>
          <w:szCs w:val="18"/>
        </w:rPr>
      </w:pPr>
      <w:r w:rsidRPr="00EB20E0">
        <w:rPr>
          <w:rFonts w:asciiTheme="majorHAnsi" w:eastAsia="Arial" w:hAnsiTheme="majorHAnsi" w:cs="Arial"/>
          <w:color w:val="000000"/>
          <w:sz w:val="18"/>
          <w:szCs w:val="18"/>
        </w:rPr>
        <w:t xml:space="preserve">Classroom discussion starter, use as whole class: Is it an Animal? &amp; </w:t>
      </w:r>
      <w:proofErr w:type="gramStart"/>
      <w:r w:rsidRPr="00EB20E0">
        <w:rPr>
          <w:rFonts w:asciiTheme="majorHAnsi" w:eastAsia="Arial" w:hAnsiTheme="majorHAnsi" w:cs="Arial"/>
          <w:color w:val="000000"/>
          <w:sz w:val="18"/>
          <w:szCs w:val="18"/>
        </w:rPr>
        <w:t>Is</w:t>
      </w:r>
      <w:proofErr w:type="gramEnd"/>
      <w:r w:rsidRPr="00EB20E0">
        <w:rPr>
          <w:rFonts w:asciiTheme="majorHAnsi" w:eastAsia="Arial" w:hAnsiTheme="majorHAnsi" w:cs="Arial"/>
          <w:color w:val="000000"/>
          <w:sz w:val="18"/>
          <w:szCs w:val="18"/>
        </w:rPr>
        <w:t xml:space="preserve"> it a Plant? (</w:t>
      </w:r>
      <w:proofErr w:type="gramStart"/>
      <w:r w:rsidRPr="00EB20E0">
        <w:rPr>
          <w:rFonts w:asciiTheme="majorHAnsi" w:eastAsia="Arial" w:hAnsiTheme="majorHAnsi" w:cs="Arial"/>
          <w:color w:val="000000"/>
          <w:sz w:val="18"/>
          <w:szCs w:val="18"/>
        </w:rPr>
        <w:t>adapted</w:t>
      </w:r>
      <w:proofErr w:type="gramEnd"/>
      <w:r w:rsidRPr="00EB20E0">
        <w:rPr>
          <w:rFonts w:asciiTheme="majorHAnsi" w:eastAsia="Arial" w:hAnsiTheme="majorHAnsi" w:cs="Arial"/>
          <w:color w:val="000000"/>
          <w:sz w:val="18"/>
          <w:szCs w:val="18"/>
        </w:rPr>
        <w:t xml:space="preserve"> from: </w:t>
      </w:r>
      <w:r w:rsidRPr="00EB20E0">
        <w:rPr>
          <w:rFonts w:asciiTheme="majorHAnsi" w:eastAsia="Arial" w:hAnsiTheme="majorHAnsi" w:cs="Arial"/>
          <w:i/>
          <w:iCs/>
          <w:color w:val="000000"/>
          <w:sz w:val="18"/>
          <w:szCs w:val="18"/>
        </w:rPr>
        <w:t>Uncovering Student Ideas in Science</w:t>
      </w:r>
      <w:r w:rsidRPr="00EB20E0">
        <w:rPr>
          <w:rFonts w:asciiTheme="majorHAnsi" w:eastAsia="Arial" w:hAnsiTheme="majorHAnsi" w:cs="Arial"/>
          <w:color w:val="000000"/>
          <w:sz w:val="18"/>
          <w:szCs w:val="18"/>
        </w:rPr>
        <w:t xml:space="preserve">, </w:t>
      </w:r>
      <w:proofErr w:type="spellStart"/>
      <w:r w:rsidRPr="00EB20E0">
        <w:rPr>
          <w:rFonts w:asciiTheme="majorHAnsi" w:eastAsia="Arial" w:hAnsiTheme="majorHAnsi" w:cs="Arial"/>
          <w:color w:val="000000"/>
          <w:sz w:val="18"/>
          <w:szCs w:val="18"/>
        </w:rPr>
        <w:t>P.Keeley</w:t>
      </w:r>
      <w:proofErr w:type="spellEnd"/>
      <w:r w:rsidRPr="00EB20E0">
        <w:rPr>
          <w:rFonts w:asciiTheme="majorHAnsi" w:eastAsia="Arial" w:hAnsiTheme="majorHAnsi" w:cs="Arial"/>
          <w:color w:val="000000"/>
          <w:sz w:val="18"/>
          <w:szCs w:val="18"/>
        </w:rPr>
        <w:t>, et al.)</w:t>
      </w:r>
    </w:p>
    <w:p w:rsidR="00E503C3" w:rsidRPr="00EB20E0" w:rsidRDefault="00E503C3" w:rsidP="00EB20E0">
      <w:pPr>
        <w:pStyle w:val="ListParagraph"/>
        <w:numPr>
          <w:ilvl w:val="0"/>
          <w:numId w:val="27"/>
        </w:numPr>
        <w:tabs>
          <w:tab w:val="num" w:pos="990"/>
          <w:tab w:val="left" w:pos="1350"/>
        </w:tabs>
        <w:spacing w:line="276" w:lineRule="auto"/>
        <w:ind w:left="720"/>
        <w:rPr>
          <w:rFonts w:asciiTheme="majorHAnsi" w:eastAsia="Arial" w:hAnsiTheme="majorHAnsi" w:cs="Arial"/>
          <w:color w:val="000000"/>
          <w:sz w:val="18"/>
          <w:szCs w:val="18"/>
        </w:rPr>
      </w:pPr>
      <w:r w:rsidRPr="00EB20E0">
        <w:rPr>
          <w:rFonts w:asciiTheme="majorHAnsi" w:eastAsia="Arial" w:hAnsiTheme="majorHAnsi" w:cs="Arial"/>
          <w:color w:val="000000"/>
          <w:sz w:val="18"/>
          <w:szCs w:val="18"/>
        </w:rPr>
        <w:t xml:space="preserve">Class discussion: Introduce the word ‘environment’ by discussing the classroom environment. What are the parts of the classroom environment?  Could use National Geographic Book from </w:t>
      </w:r>
      <w:r w:rsidRPr="00EB20E0">
        <w:rPr>
          <w:rFonts w:asciiTheme="majorHAnsi" w:eastAsia="Arial" w:hAnsiTheme="majorHAnsi" w:cs="Arial"/>
          <w:i/>
          <w:iCs/>
          <w:color w:val="000000"/>
          <w:sz w:val="18"/>
          <w:szCs w:val="18"/>
        </w:rPr>
        <w:t>Windows on Literacy</w:t>
      </w:r>
      <w:r w:rsidRPr="00EB20E0">
        <w:rPr>
          <w:rFonts w:asciiTheme="majorHAnsi" w:eastAsia="Arial" w:hAnsiTheme="majorHAnsi" w:cs="Arial"/>
          <w:color w:val="000000"/>
          <w:sz w:val="18"/>
          <w:szCs w:val="18"/>
        </w:rPr>
        <w:t xml:space="preserve">, </w:t>
      </w:r>
      <w:r w:rsidRPr="00EB20E0">
        <w:rPr>
          <w:rFonts w:asciiTheme="majorHAnsi" w:eastAsia="Arial" w:hAnsiTheme="majorHAnsi" w:cs="Arial"/>
          <w:color w:val="000000"/>
          <w:sz w:val="18"/>
          <w:szCs w:val="18"/>
          <w:u w:val="single"/>
        </w:rPr>
        <w:t>Animal Habitats</w:t>
      </w:r>
      <w:r w:rsidRPr="00EB20E0">
        <w:rPr>
          <w:rFonts w:asciiTheme="majorHAnsi" w:eastAsia="Arial" w:hAnsiTheme="majorHAnsi" w:cs="Arial"/>
          <w:color w:val="000000"/>
          <w:sz w:val="18"/>
          <w:szCs w:val="18"/>
        </w:rPr>
        <w:t>.</w:t>
      </w:r>
    </w:p>
    <w:p w:rsidR="00E503C3" w:rsidRPr="00EB20E0" w:rsidRDefault="00E503C3" w:rsidP="00EB20E0">
      <w:pPr>
        <w:pStyle w:val="ListParagraph"/>
        <w:numPr>
          <w:ilvl w:val="0"/>
          <w:numId w:val="27"/>
        </w:numPr>
        <w:tabs>
          <w:tab w:val="num" w:pos="990"/>
          <w:tab w:val="left" w:pos="1350"/>
        </w:tabs>
        <w:spacing w:line="276" w:lineRule="auto"/>
        <w:ind w:left="720"/>
        <w:rPr>
          <w:rFonts w:asciiTheme="majorHAnsi" w:eastAsia="Arial" w:hAnsiTheme="majorHAnsi" w:cs="Arial"/>
          <w:color w:val="000000"/>
          <w:sz w:val="18"/>
          <w:szCs w:val="18"/>
        </w:rPr>
      </w:pPr>
      <w:r w:rsidRPr="00EB20E0">
        <w:rPr>
          <w:rFonts w:asciiTheme="majorHAnsi" w:eastAsia="Arial" w:hAnsiTheme="majorHAnsi" w:cs="Arial"/>
          <w:color w:val="000000"/>
          <w:sz w:val="18"/>
          <w:szCs w:val="18"/>
        </w:rPr>
        <w:t xml:space="preserve">Have students draw their predictions of goldfish body parts in the top portion of the Prediction/Observation Journal Page prior to observing goldfish. </w:t>
      </w:r>
    </w:p>
    <w:p w:rsidR="000A57E5" w:rsidRPr="000A57E5" w:rsidRDefault="000A57E5" w:rsidP="00AC32B8">
      <w:pPr>
        <w:spacing w:line="276" w:lineRule="auto"/>
        <w:ind w:left="720" w:hanging="360"/>
        <w:rPr>
          <w:rFonts w:asciiTheme="majorHAnsi" w:eastAsia="Arial" w:hAnsiTheme="majorHAnsi" w:cs="Arial"/>
          <w:color w:val="000000"/>
          <w:sz w:val="18"/>
          <w:szCs w:val="18"/>
        </w:rPr>
      </w:pPr>
    </w:p>
    <w:p w:rsidR="000A57E5" w:rsidRPr="00EB20E0" w:rsidRDefault="000A57E5" w:rsidP="00AC32B8">
      <w:pPr>
        <w:spacing w:line="276" w:lineRule="auto"/>
        <w:ind w:left="720" w:hanging="360"/>
        <w:rPr>
          <w:rFonts w:asciiTheme="majorHAnsi" w:eastAsia="Arial" w:hAnsiTheme="majorHAnsi" w:cs="Arial"/>
          <w:b/>
          <w:color w:val="000000"/>
          <w:sz w:val="18"/>
          <w:szCs w:val="18"/>
        </w:rPr>
      </w:pPr>
      <w:r w:rsidRPr="00EB20E0">
        <w:rPr>
          <w:rFonts w:asciiTheme="majorHAnsi" w:eastAsia="Arial" w:hAnsiTheme="majorHAnsi" w:cs="Arial"/>
          <w:b/>
          <w:color w:val="000000"/>
          <w:sz w:val="18"/>
          <w:szCs w:val="18"/>
        </w:rPr>
        <w:t>Common Student Preconceptions:</w:t>
      </w:r>
    </w:p>
    <w:p w:rsidR="00E503C3" w:rsidRPr="00EB20E0" w:rsidRDefault="00E503C3" w:rsidP="00EB20E0">
      <w:pPr>
        <w:pStyle w:val="ListParagraph"/>
        <w:numPr>
          <w:ilvl w:val="0"/>
          <w:numId w:val="28"/>
        </w:numPr>
        <w:tabs>
          <w:tab w:val="num" w:pos="720"/>
        </w:tabs>
        <w:spacing w:line="276" w:lineRule="auto"/>
        <w:ind w:left="720"/>
        <w:rPr>
          <w:rFonts w:asciiTheme="majorHAnsi" w:eastAsia="Arial" w:hAnsiTheme="majorHAnsi" w:cs="Arial"/>
          <w:color w:val="000000"/>
          <w:sz w:val="18"/>
          <w:szCs w:val="18"/>
        </w:rPr>
      </w:pPr>
      <w:r w:rsidRPr="00EB20E0">
        <w:rPr>
          <w:rFonts w:asciiTheme="majorHAnsi" w:eastAsia="Arial" w:hAnsiTheme="majorHAnsi" w:cs="Arial"/>
          <w:color w:val="000000"/>
          <w:sz w:val="18"/>
          <w:szCs w:val="18"/>
        </w:rPr>
        <w:t xml:space="preserve">“...young children could use only two groups at the same time...” Driver, R., Squires, A., </w:t>
      </w:r>
      <w:proofErr w:type="spellStart"/>
      <w:r w:rsidRPr="00EB20E0">
        <w:rPr>
          <w:rFonts w:asciiTheme="majorHAnsi" w:eastAsia="Arial" w:hAnsiTheme="majorHAnsi" w:cs="Arial"/>
          <w:color w:val="000000"/>
          <w:sz w:val="18"/>
          <w:szCs w:val="18"/>
        </w:rPr>
        <w:t>Rushworth</w:t>
      </w:r>
      <w:proofErr w:type="spellEnd"/>
      <w:r w:rsidRPr="00EB20E0">
        <w:rPr>
          <w:rFonts w:asciiTheme="majorHAnsi" w:eastAsia="Arial" w:hAnsiTheme="majorHAnsi" w:cs="Arial"/>
          <w:color w:val="000000"/>
          <w:sz w:val="18"/>
          <w:szCs w:val="18"/>
        </w:rPr>
        <w:t xml:space="preserve">, P., and Wood-Robinson, V. (1994), </w:t>
      </w:r>
      <w:r w:rsidRPr="00EB20E0">
        <w:rPr>
          <w:rFonts w:asciiTheme="majorHAnsi" w:eastAsia="Arial" w:hAnsiTheme="majorHAnsi" w:cs="Arial"/>
          <w:i/>
          <w:iCs/>
          <w:color w:val="000000"/>
          <w:sz w:val="18"/>
          <w:szCs w:val="18"/>
        </w:rPr>
        <w:t xml:space="preserve">Making Sense of Secondary Science. </w:t>
      </w:r>
      <w:r w:rsidRPr="00EB20E0">
        <w:rPr>
          <w:rFonts w:asciiTheme="majorHAnsi" w:eastAsia="Arial" w:hAnsiTheme="majorHAnsi" w:cs="Arial"/>
          <w:color w:val="000000"/>
          <w:sz w:val="18"/>
          <w:szCs w:val="18"/>
        </w:rPr>
        <w:t>24.</w:t>
      </w:r>
    </w:p>
    <w:p w:rsidR="00E503C3" w:rsidRPr="00EB20E0" w:rsidRDefault="00E503C3" w:rsidP="00EB20E0">
      <w:pPr>
        <w:pStyle w:val="ListParagraph"/>
        <w:numPr>
          <w:ilvl w:val="0"/>
          <w:numId w:val="28"/>
        </w:numPr>
        <w:tabs>
          <w:tab w:val="num" w:pos="720"/>
        </w:tabs>
        <w:spacing w:line="276" w:lineRule="auto"/>
        <w:ind w:left="720"/>
        <w:rPr>
          <w:rFonts w:asciiTheme="majorHAnsi" w:eastAsia="Arial" w:hAnsiTheme="majorHAnsi" w:cs="Arial"/>
          <w:color w:val="000000"/>
          <w:sz w:val="18"/>
          <w:szCs w:val="18"/>
        </w:rPr>
      </w:pPr>
      <w:r w:rsidRPr="00EB20E0">
        <w:rPr>
          <w:rFonts w:asciiTheme="majorHAnsi" w:eastAsia="Arial" w:hAnsiTheme="majorHAnsi" w:cs="Arial"/>
          <w:color w:val="000000"/>
          <w:sz w:val="18"/>
          <w:szCs w:val="18"/>
        </w:rPr>
        <w:t xml:space="preserve">“...younger children (up to 13) seemed to think in terms of the needs of individual organisms rather than of populations.” Driver, R., Squires, A., </w:t>
      </w:r>
      <w:proofErr w:type="spellStart"/>
      <w:r w:rsidRPr="00EB20E0">
        <w:rPr>
          <w:rFonts w:asciiTheme="majorHAnsi" w:eastAsia="Arial" w:hAnsiTheme="majorHAnsi" w:cs="Arial"/>
          <w:color w:val="000000"/>
          <w:sz w:val="18"/>
          <w:szCs w:val="18"/>
        </w:rPr>
        <w:t>Rushworth</w:t>
      </w:r>
      <w:proofErr w:type="spellEnd"/>
      <w:r w:rsidRPr="00EB20E0">
        <w:rPr>
          <w:rFonts w:asciiTheme="majorHAnsi" w:eastAsia="Arial" w:hAnsiTheme="majorHAnsi" w:cs="Arial"/>
          <w:color w:val="000000"/>
          <w:sz w:val="18"/>
          <w:szCs w:val="18"/>
        </w:rPr>
        <w:t xml:space="preserve">, P., and Wood-Robinson, V. (1994), </w:t>
      </w:r>
      <w:r w:rsidRPr="00EB20E0">
        <w:rPr>
          <w:rFonts w:asciiTheme="majorHAnsi" w:eastAsia="Arial" w:hAnsiTheme="majorHAnsi" w:cs="Arial"/>
          <w:i/>
          <w:iCs/>
          <w:color w:val="000000"/>
          <w:sz w:val="18"/>
          <w:szCs w:val="18"/>
        </w:rPr>
        <w:t xml:space="preserve">Making Sense of Secondary Science. </w:t>
      </w:r>
      <w:r w:rsidRPr="00EB20E0">
        <w:rPr>
          <w:rFonts w:asciiTheme="majorHAnsi" w:eastAsia="Arial" w:hAnsiTheme="majorHAnsi" w:cs="Arial"/>
          <w:color w:val="000000"/>
          <w:sz w:val="18"/>
          <w:szCs w:val="18"/>
        </w:rPr>
        <w:t>63.</w:t>
      </w:r>
    </w:p>
    <w:p w:rsidR="00E503C3" w:rsidRPr="00EB20E0" w:rsidRDefault="00E503C3" w:rsidP="00EB20E0">
      <w:pPr>
        <w:pStyle w:val="ListParagraph"/>
        <w:numPr>
          <w:ilvl w:val="0"/>
          <w:numId w:val="28"/>
        </w:numPr>
        <w:tabs>
          <w:tab w:val="num" w:pos="720"/>
        </w:tabs>
        <w:spacing w:line="276" w:lineRule="auto"/>
        <w:ind w:left="720"/>
        <w:rPr>
          <w:rFonts w:asciiTheme="majorHAnsi" w:eastAsia="Arial" w:hAnsiTheme="majorHAnsi" w:cs="Arial"/>
          <w:color w:val="000000"/>
          <w:sz w:val="18"/>
          <w:szCs w:val="18"/>
        </w:rPr>
      </w:pPr>
      <w:r w:rsidRPr="00EB20E0">
        <w:rPr>
          <w:rFonts w:asciiTheme="majorHAnsi" w:eastAsia="Arial" w:hAnsiTheme="majorHAnsi" w:cs="Arial"/>
          <w:color w:val="000000"/>
          <w:sz w:val="18"/>
          <w:szCs w:val="18"/>
        </w:rPr>
        <w:t>Read pages 101-102 of Benchmarks for Science Literacy.</w:t>
      </w:r>
    </w:p>
    <w:p w:rsidR="002C55EB" w:rsidRDefault="002C55EB" w:rsidP="00AC32B8">
      <w:pPr>
        <w:pStyle w:val="FreeForm"/>
        <w:ind w:left="360" w:hanging="360"/>
        <w:jc w:val="both"/>
        <w:rPr>
          <w:rFonts w:ascii="Calibri" w:hAnsi="Calibri"/>
          <w:sz w:val="18"/>
          <w:lang w:val="en-GB"/>
        </w:rPr>
      </w:pPr>
    </w:p>
    <w:p w:rsidR="002C55EB" w:rsidRDefault="002C55EB" w:rsidP="00AC32B8">
      <w:pPr>
        <w:pStyle w:val="FreeForm"/>
        <w:ind w:left="360" w:hanging="360"/>
        <w:jc w:val="both"/>
        <w:rPr>
          <w:rFonts w:ascii="Calibri" w:hAnsi="Calibri"/>
          <w:sz w:val="18"/>
          <w:lang w:val="en-GB"/>
        </w:rPr>
      </w:pPr>
      <w:r>
        <w:rPr>
          <w:rFonts w:ascii="Calibri Bold" w:hAnsi="Calibri Bold"/>
          <w:sz w:val="18"/>
          <w:lang w:val="en-GB"/>
        </w:rPr>
        <w:t>How People Learn Key Finding #2: Facts/Concepts/Knowledge</w:t>
      </w:r>
    </w:p>
    <w:p w:rsidR="000A57E5" w:rsidRPr="00EB20E0" w:rsidRDefault="000A57E5" w:rsidP="00AC32B8">
      <w:pPr>
        <w:spacing w:line="276" w:lineRule="auto"/>
        <w:ind w:left="360"/>
        <w:rPr>
          <w:rFonts w:asciiTheme="majorHAnsi" w:eastAsia="Arial" w:hAnsiTheme="majorHAnsi" w:cs="Arial"/>
          <w:b/>
          <w:color w:val="000000"/>
          <w:sz w:val="18"/>
          <w:szCs w:val="18"/>
        </w:rPr>
      </w:pPr>
      <w:r w:rsidRPr="00EB20E0">
        <w:rPr>
          <w:rFonts w:asciiTheme="majorHAnsi" w:eastAsia="Arial" w:hAnsiTheme="majorHAnsi" w:cs="Arial"/>
          <w:b/>
          <w:color w:val="000000"/>
          <w:sz w:val="18"/>
          <w:szCs w:val="18"/>
        </w:rPr>
        <w:t xml:space="preserve">WA State Content Standards “Science Domains” (EALR 4) </w:t>
      </w:r>
    </w:p>
    <w:p w:rsidR="00E503C3" w:rsidRPr="00EB20E0" w:rsidRDefault="00E503C3" w:rsidP="00E503C3">
      <w:pPr>
        <w:pStyle w:val="ListParagraph"/>
        <w:numPr>
          <w:ilvl w:val="0"/>
          <w:numId w:val="29"/>
        </w:numPr>
        <w:spacing w:line="276" w:lineRule="auto"/>
        <w:ind w:left="1440"/>
        <w:rPr>
          <w:rFonts w:asciiTheme="majorHAnsi" w:hAnsiTheme="majorHAnsi"/>
          <w:sz w:val="18"/>
          <w:szCs w:val="18"/>
        </w:rPr>
      </w:pPr>
      <w:r w:rsidRPr="00EB20E0">
        <w:rPr>
          <w:rFonts w:asciiTheme="majorHAnsi" w:eastAsia="Arial" w:hAnsiTheme="majorHAnsi" w:cs="Arial"/>
          <w:color w:val="000000"/>
          <w:sz w:val="18"/>
          <w:szCs w:val="18"/>
        </w:rPr>
        <w:t xml:space="preserve">K-1 LS2B A </w:t>
      </w:r>
      <w:r w:rsidRPr="00EB20E0">
        <w:rPr>
          <w:rFonts w:asciiTheme="majorHAnsi" w:eastAsia="Arial" w:hAnsiTheme="majorHAnsi" w:cs="Arial"/>
          <w:i/>
          <w:iCs/>
          <w:color w:val="000000"/>
          <w:sz w:val="18"/>
          <w:szCs w:val="18"/>
        </w:rPr>
        <w:t xml:space="preserve">habitat </w:t>
      </w:r>
      <w:r w:rsidRPr="00EB20E0">
        <w:rPr>
          <w:rFonts w:asciiTheme="majorHAnsi" w:eastAsia="Arial" w:hAnsiTheme="majorHAnsi" w:cs="Arial"/>
          <w:color w:val="000000"/>
          <w:sz w:val="18"/>
          <w:szCs w:val="18"/>
        </w:rPr>
        <w:t>supports the growth of many different plants and animals by meeting their basic needs of food, water, and shelter.</w:t>
      </w:r>
    </w:p>
    <w:p w:rsidR="000A57E5" w:rsidRPr="00EB20E0" w:rsidRDefault="000A57E5" w:rsidP="00AC32B8">
      <w:pPr>
        <w:spacing w:line="276" w:lineRule="auto"/>
        <w:ind w:left="360"/>
        <w:rPr>
          <w:rFonts w:asciiTheme="majorHAnsi" w:eastAsia="Arial" w:hAnsiTheme="majorHAnsi" w:cs="Arial"/>
          <w:b/>
          <w:color w:val="000000"/>
          <w:sz w:val="18"/>
          <w:szCs w:val="18"/>
        </w:rPr>
      </w:pPr>
      <w:r w:rsidRPr="00EB20E0">
        <w:rPr>
          <w:rFonts w:asciiTheme="majorHAnsi" w:eastAsia="Arial" w:hAnsiTheme="majorHAnsi" w:cs="Arial"/>
          <w:b/>
          <w:color w:val="000000"/>
          <w:sz w:val="18"/>
          <w:szCs w:val="18"/>
        </w:rPr>
        <w:t>WA State Science Standards “Crosscutting Concepts and Abilities” (EALRs 1-3)</w:t>
      </w:r>
    </w:p>
    <w:p w:rsidR="00E503C3" w:rsidRPr="00EB20E0" w:rsidRDefault="00E503C3" w:rsidP="00E503C3">
      <w:pPr>
        <w:numPr>
          <w:ilvl w:val="0"/>
          <w:numId w:val="2"/>
        </w:numPr>
        <w:tabs>
          <w:tab w:val="clear" w:pos="144"/>
          <w:tab w:val="num" w:pos="360"/>
          <w:tab w:val="num" w:pos="720"/>
        </w:tabs>
        <w:spacing w:line="276" w:lineRule="auto"/>
        <w:ind w:left="1440" w:hanging="360"/>
        <w:rPr>
          <w:rFonts w:asciiTheme="majorHAnsi" w:hAnsiTheme="majorHAnsi"/>
          <w:sz w:val="18"/>
          <w:szCs w:val="18"/>
        </w:rPr>
      </w:pPr>
      <w:r w:rsidRPr="00EB20E0">
        <w:rPr>
          <w:rFonts w:asciiTheme="majorHAnsi" w:eastAsia="Arial" w:hAnsiTheme="majorHAnsi" w:cs="Arial"/>
          <w:color w:val="000000"/>
          <w:sz w:val="18"/>
          <w:szCs w:val="18"/>
        </w:rPr>
        <w:t xml:space="preserve">K-1 INQA Scientific </w:t>
      </w:r>
      <w:r w:rsidRPr="00EB20E0">
        <w:rPr>
          <w:rFonts w:asciiTheme="majorHAnsi" w:eastAsia="Arial" w:hAnsiTheme="majorHAnsi" w:cs="Arial"/>
          <w:i/>
          <w:iCs/>
          <w:color w:val="000000"/>
          <w:sz w:val="18"/>
          <w:szCs w:val="18"/>
        </w:rPr>
        <w:t>investigation</w:t>
      </w:r>
      <w:r w:rsidRPr="00EB20E0">
        <w:rPr>
          <w:rFonts w:asciiTheme="majorHAnsi" w:eastAsia="Arial" w:hAnsiTheme="majorHAnsi" w:cs="Arial"/>
          <w:color w:val="000000"/>
          <w:sz w:val="18"/>
          <w:szCs w:val="18"/>
        </w:rPr>
        <w:t xml:space="preserve">s involve asking and trying to answer a </w:t>
      </w:r>
      <w:r w:rsidRPr="00EB20E0">
        <w:rPr>
          <w:rFonts w:asciiTheme="majorHAnsi" w:eastAsia="Arial" w:hAnsiTheme="majorHAnsi" w:cs="Arial"/>
          <w:i/>
          <w:iCs/>
          <w:color w:val="000000"/>
          <w:sz w:val="18"/>
          <w:szCs w:val="18"/>
        </w:rPr>
        <w:t>question</w:t>
      </w:r>
      <w:r w:rsidRPr="00EB20E0">
        <w:rPr>
          <w:rFonts w:asciiTheme="majorHAnsi" w:eastAsia="Arial" w:hAnsiTheme="majorHAnsi" w:cs="Arial"/>
          <w:color w:val="000000"/>
          <w:sz w:val="18"/>
          <w:szCs w:val="18"/>
        </w:rPr>
        <w:t xml:space="preserve"> about the </w:t>
      </w:r>
      <w:r w:rsidRPr="00EB20E0">
        <w:rPr>
          <w:rFonts w:asciiTheme="majorHAnsi" w:eastAsia="Arial" w:hAnsiTheme="majorHAnsi" w:cs="Arial"/>
          <w:i/>
          <w:iCs/>
          <w:color w:val="000000"/>
          <w:sz w:val="18"/>
          <w:szCs w:val="18"/>
        </w:rPr>
        <w:t>natural world</w:t>
      </w:r>
      <w:r w:rsidRPr="00EB20E0">
        <w:rPr>
          <w:rFonts w:asciiTheme="majorHAnsi" w:eastAsia="Arial" w:hAnsiTheme="majorHAnsi" w:cs="Arial"/>
          <w:color w:val="000000"/>
          <w:sz w:val="18"/>
          <w:szCs w:val="18"/>
        </w:rPr>
        <w:t xml:space="preserve"> by making and recording </w:t>
      </w:r>
      <w:r w:rsidRPr="00EB20E0">
        <w:rPr>
          <w:rFonts w:asciiTheme="majorHAnsi" w:eastAsia="Arial" w:hAnsiTheme="majorHAnsi" w:cs="Arial"/>
          <w:i/>
          <w:iCs/>
          <w:color w:val="000000"/>
          <w:sz w:val="18"/>
          <w:szCs w:val="18"/>
        </w:rPr>
        <w:t>observations</w:t>
      </w:r>
      <w:r w:rsidRPr="00EB20E0">
        <w:rPr>
          <w:rFonts w:asciiTheme="majorHAnsi" w:eastAsia="Arial" w:hAnsiTheme="majorHAnsi" w:cs="Arial"/>
          <w:color w:val="000000"/>
          <w:sz w:val="18"/>
          <w:szCs w:val="18"/>
        </w:rPr>
        <w:t>.</w:t>
      </w:r>
    </w:p>
    <w:p w:rsidR="00E503C3" w:rsidRPr="00EB20E0" w:rsidRDefault="00E503C3" w:rsidP="00E503C3">
      <w:pPr>
        <w:numPr>
          <w:ilvl w:val="0"/>
          <w:numId w:val="2"/>
        </w:numPr>
        <w:tabs>
          <w:tab w:val="clear" w:pos="144"/>
          <w:tab w:val="num" w:pos="360"/>
          <w:tab w:val="num" w:pos="720"/>
        </w:tabs>
        <w:spacing w:line="276" w:lineRule="auto"/>
        <w:ind w:left="1440" w:hanging="360"/>
        <w:rPr>
          <w:rFonts w:asciiTheme="majorHAnsi" w:eastAsia="Arial" w:hAnsiTheme="majorHAnsi" w:cs="Arial"/>
          <w:color w:val="000000"/>
          <w:sz w:val="18"/>
          <w:szCs w:val="18"/>
        </w:rPr>
      </w:pPr>
      <w:r w:rsidRPr="00EB20E0">
        <w:rPr>
          <w:rFonts w:asciiTheme="majorHAnsi" w:hAnsiTheme="majorHAnsi"/>
          <w:sz w:val="18"/>
          <w:szCs w:val="18"/>
        </w:rPr>
        <w:t xml:space="preserve">K-1 INQB </w:t>
      </w:r>
      <w:r w:rsidRPr="00EB20E0">
        <w:rPr>
          <w:rFonts w:asciiTheme="majorHAnsi" w:eastAsia="Arial" w:hAnsiTheme="majorHAnsi" w:cs="Arial"/>
          <w:color w:val="000000"/>
          <w:sz w:val="18"/>
          <w:szCs w:val="18"/>
        </w:rPr>
        <w:t>Many children's toys are</w:t>
      </w:r>
      <w:hyperlink w:history="1">
        <w:r w:rsidRPr="00EB20E0">
          <w:rPr>
            <w:rFonts w:asciiTheme="majorHAnsi" w:eastAsia="Arial" w:hAnsiTheme="majorHAnsi" w:cs="Arial"/>
            <w:color w:val="000000"/>
            <w:sz w:val="18"/>
            <w:szCs w:val="18"/>
          </w:rPr>
          <w:t xml:space="preserve"> </w:t>
        </w:r>
      </w:hyperlink>
      <w:hyperlink w:history="1">
        <w:r w:rsidRPr="00EB20E0">
          <w:rPr>
            <w:rFonts w:asciiTheme="majorHAnsi" w:eastAsia="Arial" w:hAnsiTheme="majorHAnsi" w:cs="Arial"/>
            <w:i/>
            <w:iCs/>
            <w:color w:val="000099"/>
            <w:sz w:val="18"/>
            <w:szCs w:val="18"/>
            <w:u w:val="single"/>
          </w:rPr>
          <w:t>model</w:t>
        </w:r>
      </w:hyperlink>
      <w:r w:rsidRPr="00EB20E0">
        <w:rPr>
          <w:rFonts w:asciiTheme="majorHAnsi" w:eastAsia="Arial" w:hAnsiTheme="majorHAnsi" w:cs="Arial"/>
          <w:i/>
          <w:iCs/>
          <w:color w:val="000000"/>
          <w:sz w:val="18"/>
          <w:szCs w:val="18"/>
        </w:rPr>
        <w:t>s</w:t>
      </w:r>
      <w:r w:rsidRPr="00EB20E0">
        <w:rPr>
          <w:rFonts w:asciiTheme="majorHAnsi" w:eastAsia="Arial" w:hAnsiTheme="majorHAnsi" w:cs="Arial"/>
          <w:color w:val="000000"/>
          <w:sz w:val="18"/>
          <w:szCs w:val="18"/>
        </w:rPr>
        <w:t xml:space="preserve"> that </w:t>
      </w:r>
      <w:proofErr w:type="gramStart"/>
      <w:r w:rsidRPr="00EB20E0">
        <w:rPr>
          <w:rFonts w:asciiTheme="majorHAnsi" w:eastAsia="Arial" w:hAnsiTheme="majorHAnsi" w:cs="Arial"/>
          <w:color w:val="000000"/>
          <w:sz w:val="18"/>
          <w:szCs w:val="18"/>
        </w:rPr>
        <w:t>represent</w:t>
      </w:r>
      <w:proofErr w:type="gramEnd"/>
      <w:r w:rsidRPr="00EB20E0">
        <w:rPr>
          <w:rFonts w:asciiTheme="majorHAnsi" w:eastAsia="Arial" w:hAnsiTheme="majorHAnsi" w:cs="Arial"/>
          <w:color w:val="000000"/>
          <w:sz w:val="18"/>
          <w:szCs w:val="18"/>
        </w:rPr>
        <w:t xml:space="preserve"> things in some ways but not in other ways.</w:t>
      </w:r>
    </w:p>
    <w:p w:rsidR="00E503C3" w:rsidRPr="00EB20E0" w:rsidRDefault="00E503C3" w:rsidP="00E503C3">
      <w:pPr>
        <w:numPr>
          <w:ilvl w:val="0"/>
          <w:numId w:val="2"/>
        </w:numPr>
        <w:tabs>
          <w:tab w:val="clear" w:pos="144"/>
          <w:tab w:val="num" w:pos="360"/>
          <w:tab w:val="num" w:pos="720"/>
        </w:tabs>
        <w:spacing w:line="276" w:lineRule="auto"/>
        <w:ind w:left="100" w:firstLine="980"/>
        <w:rPr>
          <w:rFonts w:asciiTheme="majorHAnsi" w:eastAsia="Arial" w:hAnsiTheme="majorHAnsi" w:cs="Arial"/>
          <w:color w:val="000000"/>
          <w:sz w:val="18"/>
          <w:szCs w:val="18"/>
        </w:rPr>
      </w:pPr>
      <w:r w:rsidRPr="00EB20E0">
        <w:rPr>
          <w:rFonts w:asciiTheme="majorHAnsi" w:hAnsiTheme="majorHAnsi"/>
          <w:sz w:val="18"/>
          <w:szCs w:val="18"/>
        </w:rPr>
        <w:t xml:space="preserve">K-1 APPD </w:t>
      </w:r>
      <w:r w:rsidRPr="00EB20E0">
        <w:rPr>
          <w:rFonts w:asciiTheme="majorHAnsi" w:eastAsia="Arial" w:hAnsiTheme="majorHAnsi" w:cs="Arial"/>
          <w:color w:val="000000"/>
          <w:sz w:val="18"/>
          <w:szCs w:val="18"/>
        </w:rPr>
        <w:t>Counting, classifying, and measuring can sometimes be helpful in solving a problem</w:t>
      </w:r>
    </w:p>
    <w:p w:rsidR="00E503C3" w:rsidRPr="00EB20E0" w:rsidRDefault="00E503C3" w:rsidP="00E503C3">
      <w:pPr>
        <w:numPr>
          <w:ilvl w:val="0"/>
          <w:numId w:val="2"/>
        </w:numPr>
        <w:tabs>
          <w:tab w:val="clear" w:pos="144"/>
          <w:tab w:val="num" w:pos="360"/>
          <w:tab w:val="num" w:pos="720"/>
        </w:tabs>
        <w:spacing w:line="276" w:lineRule="auto"/>
        <w:ind w:left="1440" w:hanging="360"/>
        <w:rPr>
          <w:rFonts w:asciiTheme="majorHAnsi" w:eastAsia="Arial" w:hAnsiTheme="majorHAnsi" w:cs="Arial"/>
          <w:color w:val="000000"/>
          <w:sz w:val="18"/>
          <w:szCs w:val="18"/>
        </w:rPr>
      </w:pPr>
      <w:r w:rsidRPr="00EB20E0">
        <w:rPr>
          <w:rFonts w:asciiTheme="majorHAnsi" w:eastAsia="Arial" w:hAnsiTheme="majorHAnsi" w:cs="Arial"/>
          <w:color w:val="000000"/>
          <w:sz w:val="18"/>
          <w:szCs w:val="18"/>
        </w:rPr>
        <w:t xml:space="preserve">K-1 SYS </w:t>
      </w:r>
      <w:proofErr w:type="gramStart"/>
      <w:r w:rsidRPr="00EB20E0">
        <w:rPr>
          <w:rFonts w:asciiTheme="majorHAnsi" w:eastAsia="Arial" w:hAnsiTheme="majorHAnsi" w:cs="Arial"/>
          <w:color w:val="000000"/>
          <w:sz w:val="18"/>
          <w:szCs w:val="18"/>
        </w:rPr>
        <w:t>A</w:t>
      </w:r>
      <w:proofErr w:type="gramEnd"/>
      <w:r w:rsidRPr="00EB20E0">
        <w:rPr>
          <w:rFonts w:asciiTheme="majorHAnsi" w:eastAsia="Arial" w:hAnsiTheme="majorHAnsi" w:cs="Arial"/>
          <w:color w:val="000000"/>
          <w:sz w:val="18"/>
          <w:szCs w:val="18"/>
        </w:rPr>
        <w:t xml:space="preserve"> Living and nonliving things are made of parts. People give names to the parts that are different from the name of the whole object, plant, or animal.</w:t>
      </w:r>
    </w:p>
    <w:p w:rsidR="00E503C3" w:rsidRPr="008058B0" w:rsidRDefault="00E503C3" w:rsidP="00E503C3">
      <w:pPr>
        <w:tabs>
          <w:tab w:val="num" w:pos="720"/>
        </w:tabs>
        <w:spacing w:line="276" w:lineRule="auto"/>
        <w:ind w:left="1440"/>
        <w:rPr>
          <w:sz w:val="18"/>
          <w:szCs w:val="18"/>
        </w:rPr>
      </w:pPr>
    </w:p>
    <w:p w:rsidR="000A57E5" w:rsidRPr="00EB20E0" w:rsidRDefault="000A57E5" w:rsidP="00AC32B8">
      <w:pPr>
        <w:spacing w:line="276" w:lineRule="auto"/>
        <w:ind w:left="360"/>
        <w:rPr>
          <w:rFonts w:asciiTheme="majorHAnsi" w:eastAsia="Arial" w:hAnsiTheme="majorHAnsi" w:cs="Arial"/>
          <w:b/>
          <w:color w:val="000000"/>
          <w:sz w:val="18"/>
          <w:szCs w:val="18"/>
        </w:rPr>
      </w:pPr>
      <w:r w:rsidRPr="00EB20E0">
        <w:rPr>
          <w:rFonts w:asciiTheme="majorHAnsi" w:eastAsia="Arial" w:hAnsiTheme="majorHAnsi" w:cs="Arial"/>
          <w:b/>
          <w:color w:val="000000"/>
          <w:sz w:val="18"/>
          <w:szCs w:val="18"/>
        </w:rPr>
        <w:t xml:space="preserve">Key Understandings </w:t>
      </w:r>
      <w:proofErr w:type="gramStart"/>
      <w:r w:rsidRPr="00EB20E0">
        <w:rPr>
          <w:rFonts w:asciiTheme="majorHAnsi" w:eastAsia="Arial" w:hAnsiTheme="majorHAnsi" w:cs="Arial"/>
          <w:b/>
          <w:color w:val="000000"/>
          <w:sz w:val="18"/>
          <w:szCs w:val="18"/>
        </w:rPr>
        <w:t>For</w:t>
      </w:r>
      <w:proofErr w:type="gramEnd"/>
      <w:r w:rsidRPr="00EB20E0">
        <w:rPr>
          <w:rFonts w:asciiTheme="majorHAnsi" w:eastAsia="Arial" w:hAnsiTheme="majorHAnsi" w:cs="Arial"/>
          <w:b/>
          <w:color w:val="000000"/>
          <w:sz w:val="18"/>
          <w:szCs w:val="18"/>
        </w:rPr>
        <w:t xml:space="preserve"> the Teacher: </w:t>
      </w:r>
    </w:p>
    <w:p w:rsidR="00E503C3" w:rsidRPr="00EB20E0" w:rsidRDefault="00E503C3" w:rsidP="00E503C3">
      <w:pPr>
        <w:pStyle w:val="ListParagraph"/>
        <w:numPr>
          <w:ilvl w:val="0"/>
          <w:numId w:val="29"/>
        </w:numPr>
        <w:spacing w:line="276" w:lineRule="auto"/>
        <w:ind w:left="1440"/>
        <w:rPr>
          <w:rFonts w:asciiTheme="majorHAnsi" w:eastAsia="Arial" w:hAnsiTheme="majorHAnsi" w:cs="Arial"/>
          <w:color w:val="000000"/>
          <w:sz w:val="18"/>
          <w:szCs w:val="18"/>
        </w:rPr>
      </w:pPr>
      <w:r w:rsidRPr="00EB20E0">
        <w:rPr>
          <w:rFonts w:asciiTheme="majorHAnsi" w:eastAsia="Arial" w:hAnsiTheme="majorHAnsi" w:cs="Arial"/>
          <w:color w:val="000000"/>
          <w:sz w:val="18"/>
          <w:szCs w:val="18"/>
        </w:rPr>
        <w:t xml:space="preserve">Read pages 6-9 of Investigation 1, </w:t>
      </w:r>
      <w:r w:rsidRPr="00EB20E0">
        <w:rPr>
          <w:rFonts w:asciiTheme="majorHAnsi" w:eastAsia="Arial" w:hAnsiTheme="majorHAnsi" w:cs="Arial"/>
          <w:color w:val="000000"/>
          <w:sz w:val="18"/>
          <w:szCs w:val="18"/>
          <w:u w:val="single"/>
        </w:rPr>
        <w:t xml:space="preserve">Caring for Goldfish and Guppies </w:t>
      </w:r>
      <w:r w:rsidRPr="00EB20E0">
        <w:rPr>
          <w:rFonts w:asciiTheme="majorHAnsi" w:eastAsia="Arial" w:hAnsiTheme="majorHAnsi" w:cs="Arial"/>
          <w:color w:val="000000"/>
          <w:sz w:val="18"/>
          <w:szCs w:val="18"/>
        </w:rPr>
        <w:t xml:space="preserve">and </w:t>
      </w:r>
      <w:r w:rsidRPr="00EB20E0">
        <w:rPr>
          <w:rFonts w:asciiTheme="majorHAnsi" w:eastAsia="Arial" w:hAnsiTheme="majorHAnsi" w:cs="Arial"/>
          <w:color w:val="000000"/>
          <w:sz w:val="18"/>
          <w:szCs w:val="18"/>
          <w:u w:val="single"/>
        </w:rPr>
        <w:t>Teaching Children about Goldfish and Guppies</w:t>
      </w:r>
      <w:r w:rsidRPr="00EB20E0">
        <w:rPr>
          <w:rFonts w:asciiTheme="majorHAnsi" w:eastAsia="Arial" w:hAnsiTheme="majorHAnsi" w:cs="Arial"/>
          <w:color w:val="000000"/>
          <w:sz w:val="18"/>
          <w:szCs w:val="18"/>
        </w:rPr>
        <w:t>.</w:t>
      </w:r>
    </w:p>
    <w:p w:rsidR="00E503C3" w:rsidRPr="00EB20E0" w:rsidRDefault="00E503C3" w:rsidP="00E503C3">
      <w:pPr>
        <w:pStyle w:val="ListParagraph"/>
        <w:numPr>
          <w:ilvl w:val="0"/>
          <w:numId w:val="29"/>
        </w:numPr>
        <w:spacing w:line="276" w:lineRule="auto"/>
        <w:ind w:left="1440"/>
        <w:rPr>
          <w:rFonts w:asciiTheme="majorHAnsi" w:eastAsia="Arial" w:hAnsiTheme="majorHAnsi" w:cs="Arial"/>
          <w:color w:val="000000"/>
          <w:sz w:val="18"/>
          <w:szCs w:val="18"/>
        </w:rPr>
      </w:pPr>
      <w:r w:rsidRPr="00EB20E0">
        <w:rPr>
          <w:rFonts w:asciiTheme="majorHAnsi" w:eastAsia="Arial" w:hAnsiTheme="majorHAnsi" w:cs="Arial"/>
          <w:color w:val="000000"/>
          <w:sz w:val="18"/>
          <w:szCs w:val="18"/>
        </w:rPr>
        <w:t>The word ‘environment’ is not used by FOSS in the teacher guide, but important vocabulary to build throughout this investigation.</w:t>
      </w:r>
    </w:p>
    <w:p w:rsidR="002C55EB" w:rsidRDefault="00AC32B8" w:rsidP="00AC32B8">
      <w:pPr>
        <w:pStyle w:val="FreeForm"/>
        <w:ind w:left="360" w:hanging="360"/>
        <w:jc w:val="both"/>
        <w:rPr>
          <w:rFonts w:ascii="Calibri Bold" w:hAnsi="Calibri Bold"/>
          <w:sz w:val="18"/>
        </w:rPr>
      </w:pPr>
      <w:r>
        <w:rPr>
          <w:rFonts w:ascii="Calibri Bold" w:hAnsi="Calibri Bold"/>
          <w:sz w:val="18"/>
        </w:rPr>
        <w:br w:type="page"/>
      </w:r>
    </w:p>
    <w:p w:rsidR="002C55EB" w:rsidRDefault="00757C5D" w:rsidP="00AC32B8">
      <w:pPr>
        <w:pStyle w:val="FreeForm"/>
        <w:ind w:left="360" w:hanging="360"/>
        <w:jc w:val="both"/>
        <w:rPr>
          <w:rFonts w:ascii="Calibri Bold" w:hAnsi="Calibri Bold"/>
          <w:sz w:val="18"/>
          <w:lang w:val="en-GB"/>
        </w:rPr>
      </w:pPr>
      <w:r>
        <w:rPr>
          <w:rFonts w:ascii="Calibri Bold" w:hAnsi="Calibri Bold"/>
          <w:sz w:val="18"/>
          <w:lang w:val="en-GB"/>
        </w:rPr>
        <w:t>How People Learn Ke</w:t>
      </w:r>
      <w:r w:rsidR="002C55EB">
        <w:rPr>
          <w:rFonts w:ascii="Calibri Bold" w:hAnsi="Calibri Bold"/>
          <w:sz w:val="18"/>
          <w:lang w:val="en-GB"/>
        </w:rPr>
        <w:t xml:space="preserve">y Finding #3: </w:t>
      </w:r>
      <w:proofErr w:type="spellStart"/>
      <w:r w:rsidR="002C55EB">
        <w:rPr>
          <w:rFonts w:ascii="Calibri Bold" w:hAnsi="Calibri Bold"/>
          <w:sz w:val="18"/>
          <w:lang w:val="en-GB"/>
        </w:rPr>
        <w:t>Metacognition</w:t>
      </w:r>
      <w:proofErr w:type="spellEnd"/>
    </w:p>
    <w:p w:rsidR="002C55EB" w:rsidRDefault="002C55EB" w:rsidP="00AC32B8">
      <w:pPr>
        <w:ind w:left="360" w:hanging="360"/>
        <w:rPr>
          <w:rFonts w:ascii="Calibri Bold" w:eastAsia="ヒラギノ角ゴ Pro W3" w:hAnsi="Calibri Bold"/>
          <w:sz w:val="18"/>
        </w:rPr>
      </w:pPr>
      <w:proofErr w:type="spellStart"/>
      <w:r>
        <w:rPr>
          <w:rFonts w:ascii="Calibri Bold" w:eastAsia="ヒラギノ角ゴ Pro W3" w:hAnsi="Calibri Bold"/>
          <w:sz w:val="18"/>
        </w:rPr>
        <w:t>Metacognition</w:t>
      </w:r>
      <w:proofErr w:type="spellEnd"/>
      <w:r>
        <w:rPr>
          <w:rFonts w:ascii="Calibri Bold" w:eastAsia="ヒラギノ角ゴ Pro W3" w:hAnsi="Calibri Bold"/>
          <w:sz w:val="18"/>
        </w:rPr>
        <w:t>: How did my thinking change? What caused the change? How did I come to believe this?</w:t>
      </w:r>
    </w:p>
    <w:p w:rsidR="00E503C3" w:rsidRPr="00EB20E0" w:rsidRDefault="00E503C3" w:rsidP="00EB20E0">
      <w:pPr>
        <w:spacing w:line="276" w:lineRule="auto"/>
        <w:ind w:left="360"/>
        <w:rPr>
          <w:rFonts w:asciiTheme="majorHAnsi" w:eastAsia="Arial" w:hAnsiTheme="majorHAnsi" w:cs="Arial"/>
          <w:color w:val="000000"/>
          <w:sz w:val="18"/>
          <w:szCs w:val="18"/>
        </w:rPr>
      </w:pPr>
      <w:r w:rsidRPr="00EB20E0">
        <w:rPr>
          <w:rFonts w:asciiTheme="majorHAnsi" w:eastAsia="Arial" w:hAnsiTheme="majorHAnsi" w:cs="Arial"/>
          <w:color w:val="000000"/>
          <w:sz w:val="18"/>
          <w:szCs w:val="18"/>
        </w:rPr>
        <w:t>Using the Prediction/Observation Journal Page for goldfish, have students draw their predictions of goldfish body parts in the top section prior to observing the goldfish. Have students draw their observations of goldfish body parts in the bottom observation section of the Prediction/Observation Journal Page for goldfish.</w:t>
      </w:r>
    </w:p>
    <w:p w:rsidR="000A57E5" w:rsidRPr="000A57E5" w:rsidRDefault="000A57E5" w:rsidP="00AC32B8">
      <w:pPr>
        <w:spacing w:line="276" w:lineRule="auto"/>
        <w:ind w:left="360" w:hanging="360"/>
        <w:rPr>
          <w:rFonts w:asciiTheme="majorHAnsi" w:eastAsia="Arial" w:hAnsiTheme="majorHAnsi" w:cs="Arial"/>
          <w:b/>
          <w:bCs/>
          <w:color w:val="000000"/>
          <w:sz w:val="18"/>
          <w:szCs w:val="18"/>
        </w:rPr>
      </w:pPr>
      <w:r w:rsidRPr="000A57E5">
        <w:rPr>
          <w:rFonts w:asciiTheme="majorHAnsi" w:eastAsia="Arial" w:hAnsiTheme="majorHAnsi" w:cs="Arial"/>
          <w:b/>
          <w:bCs/>
          <w:color w:val="000000"/>
          <w:sz w:val="18"/>
          <w:szCs w:val="18"/>
        </w:rPr>
        <w:t>Suggested Assessments for Student Understanding:</w:t>
      </w:r>
      <w:r w:rsidRPr="000A57E5">
        <w:rPr>
          <w:rFonts w:asciiTheme="majorHAnsi" w:eastAsia="Arial" w:hAnsiTheme="majorHAnsi" w:cs="Arial"/>
          <w:color w:val="000000"/>
          <w:sz w:val="18"/>
          <w:szCs w:val="18"/>
        </w:rPr>
        <w:t xml:space="preserve"> </w:t>
      </w:r>
    </w:p>
    <w:p w:rsidR="00F74E0A" w:rsidRPr="00EB20E0" w:rsidRDefault="00F74E0A" w:rsidP="00EB20E0">
      <w:pPr>
        <w:numPr>
          <w:ilvl w:val="0"/>
          <w:numId w:val="30"/>
        </w:numPr>
        <w:tabs>
          <w:tab w:val="left" w:pos="1350"/>
        </w:tabs>
        <w:spacing w:line="276" w:lineRule="auto"/>
        <w:rPr>
          <w:rFonts w:asciiTheme="majorHAnsi" w:eastAsia="Arial" w:hAnsiTheme="majorHAnsi" w:cs="Arial"/>
          <w:color w:val="000000"/>
          <w:sz w:val="18"/>
          <w:szCs w:val="18"/>
        </w:rPr>
      </w:pPr>
      <w:r w:rsidRPr="00EB20E0">
        <w:rPr>
          <w:rFonts w:asciiTheme="majorHAnsi" w:eastAsia="Arial" w:hAnsiTheme="majorHAnsi" w:cs="Arial"/>
          <w:color w:val="000000"/>
          <w:sz w:val="18"/>
          <w:szCs w:val="18"/>
        </w:rPr>
        <w:t>Probe for student understanding when students are working with their aquarium models.</w:t>
      </w:r>
    </w:p>
    <w:p w:rsidR="00F74E0A" w:rsidRPr="00EB20E0" w:rsidRDefault="00F74E0A" w:rsidP="00EB20E0">
      <w:pPr>
        <w:numPr>
          <w:ilvl w:val="0"/>
          <w:numId w:val="30"/>
        </w:numPr>
        <w:tabs>
          <w:tab w:val="left" w:pos="1350"/>
        </w:tabs>
        <w:spacing w:line="276" w:lineRule="auto"/>
        <w:rPr>
          <w:rFonts w:asciiTheme="majorHAnsi" w:eastAsia="Arial" w:hAnsiTheme="majorHAnsi" w:cs="Arial"/>
          <w:color w:val="000000"/>
          <w:sz w:val="18"/>
          <w:szCs w:val="18"/>
        </w:rPr>
      </w:pPr>
      <w:r w:rsidRPr="00EB20E0">
        <w:rPr>
          <w:rFonts w:asciiTheme="majorHAnsi" w:eastAsia="Arial" w:hAnsiTheme="majorHAnsi" w:cs="Arial"/>
          <w:color w:val="000000"/>
          <w:sz w:val="18"/>
          <w:szCs w:val="18"/>
        </w:rPr>
        <w:t xml:space="preserve">Assessment questions to focus on in discussion or for individual teacher scribed journal entries: </w:t>
      </w:r>
      <w:r w:rsidRPr="00EB20E0">
        <w:rPr>
          <w:rFonts w:asciiTheme="majorHAnsi" w:eastAsia="Arial" w:hAnsiTheme="majorHAnsi" w:cs="Arial"/>
          <w:b/>
          <w:bCs/>
          <w:color w:val="000000"/>
          <w:sz w:val="18"/>
          <w:szCs w:val="18"/>
        </w:rPr>
        <w:t>If someone showed you an animal that you had never seen before, how would you know if it was a fish? What would you look for?</w:t>
      </w:r>
    </w:p>
    <w:p w:rsidR="008F6437" w:rsidRPr="00F74E0A" w:rsidRDefault="008F6437" w:rsidP="00F74E0A">
      <w:pPr>
        <w:pStyle w:val="ListParagraph"/>
        <w:spacing w:line="276" w:lineRule="auto"/>
        <w:rPr>
          <w:rFonts w:asciiTheme="majorHAnsi" w:eastAsia="Arial" w:hAnsiTheme="majorHAnsi" w:cs="Arial"/>
          <w:color w:val="000000"/>
          <w:sz w:val="18"/>
          <w:szCs w:val="18"/>
        </w:rPr>
      </w:pPr>
    </w:p>
    <w:p w:rsidR="00F54D59" w:rsidRDefault="000F6906" w:rsidP="00AC32B8">
      <w:pPr>
        <w:pStyle w:val="FreeForm"/>
        <w:ind w:left="360" w:hanging="360"/>
        <w:jc w:val="both"/>
        <w:rPr>
          <w:rFonts w:ascii="Calibri Bold" w:hAnsi="Calibri Bold"/>
          <w:sz w:val="18"/>
        </w:rPr>
      </w:pPr>
      <w:r w:rsidRPr="000F6906">
        <w:rPr>
          <w:noProof/>
        </w:rPr>
        <w:pict>
          <v:roundrect id="_x0000_s1043" style="position:absolute;left:0;text-align:left;margin-left:-.55pt;margin-top:.35pt;width:539.6pt;height:25.7pt;z-index:-251643904;mso-wrap-edited:f" arcsize="17722f" coordsize="21600,21600" wrapcoords="120 0 0 2541 -30 4447 -30 19694 60 20964 21539 20964 21630 19694 21630 4447 21600 2541 21479 0 120 0" fillcolor="yellow" strokeweight="1pt">
            <v:fill o:detectmouseclick="t"/>
            <v:stroke joinstyle="miter"/>
            <v:path o:connectlocs="10800,10800"/>
            <v:textbox style="mso-next-textbox:#_x0000_s1043" inset="3pt,3pt,3pt,3pt">
              <w:txbxContent>
                <w:p w:rsidR="002C55EB" w:rsidRPr="00626AB3" w:rsidRDefault="002C55EB" w:rsidP="002C55EB">
                  <w:pPr>
                    <w:pStyle w:val="FreeForm"/>
                    <w:rPr>
                      <w:rFonts w:asciiTheme="majorHAnsi" w:eastAsia="Times New Roman" w:hAnsiTheme="majorHAnsi"/>
                      <w:b/>
                      <w:color w:val="auto"/>
                      <w:sz w:val="20"/>
                    </w:rPr>
                  </w:pPr>
                  <w:r w:rsidRPr="00626AB3">
                    <w:rPr>
                      <w:rFonts w:asciiTheme="majorHAnsi" w:hAnsiTheme="majorHAnsi"/>
                      <w:b/>
                      <w:color w:val="auto"/>
                    </w:rPr>
                    <w:t>Additional Information</w:t>
                  </w:r>
                </w:p>
              </w:txbxContent>
            </v:textbox>
          </v:roundrect>
        </w:pict>
      </w:r>
    </w:p>
    <w:p w:rsidR="00F54D59" w:rsidRDefault="00F54D59" w:rsidP="00AC32B8">
      <w:pPr>
        <w:pStyle w:val="FreeForm"/>
        <w:ind w:left="360" w:hanging="360"/>
        <w:jc w:val="both"/>
        <w:rPr>
          <w:rFonts w:ascii="Calibri Bold" w:hAnsi="Calibri Bold"/>
          <w:sz w:val="18"/>
        </w:rPr>
      </w:pPr>
    </w:p>
    <w:p w:rsidR="00F54D59" w:rsidRDefault="00F54D59" w:rsidP="00AC32B8">
      <w:pPr>
        <w:pStyle w:val="FreeForm"/>
        <w:jc w:val="both"/>
        <w:rPr>
          <w:rFonts w:ascii="Calibri Bold" w:hAnsi="Calibri Bold"/>
          <w:sz w:val="18"/>
        </w:rPr>
      </w:pPr>
    </w:p>
    <w:p w:rsidR="002C55EB" w:rsidRPr="00F74E0A" w:rsidRDefault="002C55EB" w:rsidP="00AC32B8">
      <w:pPr>
        <w:pStyle w:val="FreeForm"/>
        <w:ind w:left="360" w:hanging="360"/>
        <w:jc w:val="both"/>
        <w:rPr>
          <w:rFonts w:asciiTheme="majorHAnsi" w:hAnsiTheme="majorHAnsi"/>
          <w:b/>
          <w:sz w:val="18"/>
        </w:rPr>
      </w:pPr>
      <w:r w:rsidRPr="00F74E0A">
        <w:rPr>
          <w:rFonts w:asciiTheme="majorHAnsi" w:hAnsiTheme="majorHAnsi"/>
          <w:b/>
          <w:sz w:val="18"/>
        </w:rPr>
        <w:t>Materials and Student Management</w:t>
      </w:r>
    </w:p>
    <w:p w:rsidR="00F74E0A" w:rsidRPr="00EB20E0" w:rsidRDefault="00F74E0A" w:rsidP="00EB20E0">
      <w:pPr>
        <w:pStyle w:val="ListParagraph"/>
        <w:numPr>
          <w:ilvl w:val="0"/>
          <w:numId w:val="32"/>
        </w:numPr>
        <w:tabs>
          <w:tab w:val="num" w:pos="1260"/>
        </w:tabs>
        <w:spacing w:line="276" w:lineRule="auto"/>
        <w:ind w:left="720"/>
        <w:rPr>
          <w:rFonts w:asciiTheme="majorHAnsi" w:eastAsia="Arial" w:hAnsiTheme="majorHAnsi" w:cs="Arial"/>
          <w:color w:val="000000"/>
          <w:sz w:val="18"/>
          <w:szCs w:val="18"/>
        </w:rPr>
      </w:pPr>
      <w:r w:rsidRPr="00EB20E0">
        <w:rPr>
          <w:rFonts w:asciiTheme="majorHAnsi" w:eastAsia="Arial" w:hAnsiTheme="majorHAnsi" w:cs="Arial"/>
          <w:color w:val="000000"/>
          <w:sz w:val="18"/>
          <w:szCs w:val="18"/>
        </w:rPr>
        <w:t xml:space="preserve">Use FOSS Student Sheet #30 (home/school connection page) to have students progressively add animals to the picture of the environments after investigating each animal. Students color and cut out the picture of the animals, then glue them to the picture in the correct environment for that animal. This is a page </w:t>
      </w:r>
      <w:proofErr w:type="gramStart"/>
      <w:r w:rsidRPr="00EB20E0">
        <w:rPr>
          <w:rFonts w:asciiTheme="majorHAnsi" w:eastAsia="Arial" w:hAnsiTheme="majorHAnsi" w:cs="Arial"/>
          <w:color w:val="000000"/>
          <w:sz w:val="18"/>
          <w:szCs w:val="18"/>
        </w:rPr>
        <w:t>in  their</w:t>
      </w:r>
      <w:proofErr w:type="gramEnd"/>
      <w:r w:rsidRPr="00EB20E0">
        <w:rPr>
          <w:rFonts w:asciiTheme="majorHAnsi" w:eastAsia="Arial" w:hAnsiTheme="majorHAnsi" w:cs="Arial"/>
          <w:color w:val="000000"/>
          <w:sz w:val="18"/>
          <w:szCs w:val="18"/>
        </w:rPr>
        <w:t xml:space="preserve"> science notebook that students’ will refer to after each investigation. This sheet could also be re-done at the end of the unit as an assessment piece.</w:t>
      </w:r>
    </w:p>
    <w:p w:rsidR="00F74E0A" w:rsidRPr="00EB20E0" w:rsidRDefault="00F74E0A" w:rsidP="00EB20E0">
      <w:pPr>
        <w:numPr>
          <w:ilvl w:val="0"/>
          <w:numId w:val="32"/>
        </w:numPr>
        <w:tabs>
          <w:tab w:val="num" w:pos="720"/>
          <w:tab w:val="num" w:pos="1260"/>
        </w:tabs>
        <w:spacing w:line="276" w:lineRule="auto"/>
        <w:ind w:left="720"/>
        <w:rPr>
          <w:rFonts w:asciiTheme="majorHAnsi" w:eastAsia="Arial" w:hAnsiTheme="majorHAnsi" w:cs="Arial"/>
          <w:color w:val="000000"/>
          <w:sz w:val="18"/>
          <w:szCs w:val="18"/>
        </w:rPr>
      </w:pPr>
      <w:r w:rsidRPr="00EB20E0">
        <w:rPr>
          <w:rFonts w:asciiTheme="majorHAnsi" w:eastAsia="Arial" w:hAnsiTheme="majorHAnsi" w:cs="Arial"/>
          <w:color w:val="000000"/>
          <w:sz w:val="18"/>
          <w:szCs w:val="18"/>
        </w:rPr>
        <w:t>Understanding about the definition of ‘environment’ should be included in making of the paper aquariums, Part 3 of Investigation1.</w:t>
      </w:r>
    </w:p>
    <w:p w:rsidR="00F74E0A" w:rsidRPr="00F74E0A" w:rsidRDefault="00F74E0A" w:rsidP="00F74E0A">
      <w:pPr>
        <w:pStyle w:val="ListParagraph"/>
        <w:tabs>
          <w:tab w:val="num" w:pos="1440"/>
        </w:tabs>
        <w:spacing w:line="276" w:lineRule="auto"/>
        <w:ind w:left="1440"/>
        <w:rPr>
          <w:rFonts w:eastAsia="Arial" w:cs="Arial"/>
          <w:color w:val="000000"/>
          <w:sz w:val="18"/>
          <w:szCs w:val="18"/>
        </w:rPr>
      </w:pPr>
    </w:p>
    <w:p w:rsidR="002C55EB" w:rsidRDefault="002C55EB" w:rsidP="00AC32B8">
      <w:pPr>
        <w:ind w:left="360" w:hanging="360"/>
        <w:jc w:val="both"/>
        <w:rPr>
          <w:rFonts w:ascii="Calibri Bold" w:hAnsi="Calibri Bold"/>
          <w:sz w:val="18"/>
        </w:rPr>
      </w:pPr>
    </w:p>
    <w:p w:rsidR="002C55EB" w:rsidRDefault="002C55EB" w:rsidP="00AC32B8">
      <w:pPr>
        <w:ind w:left="360" w:hanging="360"/>
        <w:jc w:val="both"/>
        <w:rPr>
          <w:rFonts w:ascii="Calibri Bold" w:hAnsi="Calibri Bold"/>
          <w:sz w:val="18"/>
        </w:rPr>
      </w:pPr>
      <w:r>
        <w:rPr>
          <w:rFonts w:ascii="Calibri Bold" w:hAnsi="Calibri Bold"/>
          <w:sz w:val="18"/>
        </w:rPr>
        <w:t>Timing Considerations</w:t>
      </w:r>
    </w:p>
    <w:p w:rsidR="00F54D59" w:rsidRPr="00304E34" w:rsidRDefault="00FD284F" w:rsidP="00AC32B8">
      <w:pPr>
        <w:ind w:left="360" w:hanging="360"/>
        <w:rPr>
          <w:rFonts w:ascii="Calibri" w:hAnsi="Calibri"/>
          <w:sz w:val="18"/>
        </w:rPr>
      </w:pPr>
      <w:r>
        <w:rPr>
          <w:rFonts w:ascii="Calibri" w:hAnsi="Calibri"/>
          <w:sz w:val="18"/>
        </w:rPr>
        <w:t xml:space="preserve"> </w:t>
      </w:r>
    </w:p>
    <w:p w:rsidR="00F74E0A" w:rsidRPr="00EB20E0" w:rsidRDefault="00F74E0A" w:rsidP="00EB20E0">
      <w:pPr>
        <w:numPr>
          <w:ilvl w:val="0"/>
          <w:numId w:val="35"/>
        </w:numPr>
        <w:spacing w:line="276" w:lineRule="auto"/>
        <w:rPr>
          <w:rFonts w:asciiTheme="majorHAnsi" w:eastAsia="Arial" w:hAnsiTheme="majorHAnsi" w:cs="Arial"/>
          <w:color w:val="000000"/>
          <w:sz w:val="18"/>
          <w:szCs w:val="18"/>
        </w:rPr>
      </w:pPr>
      <w:r w:rsidRPr="00EB20E0">
        <w:rPr>
          <w:rFonts w:asciiTheme="majorHAnsi" w:eastAsia="Arial" w:hAnsiTheme="majorHAnsi" w:cs="Arial"/>
          <w:color w:val="000000"/>
          <w:sz w:val="18"/>
          <w:szCs w:val="18"/>
        </w:rPr>
        <w:t>There is some time required to set up the aquariums to begin the investigation.</w:t>
      </w:r>
    </w:p>
    <w:p w:rsidR="00F74E0A" w:rsidRPr="00EB20E0" w:rsidRDefault="00F74E0A" w:rsidP="00EB20E0">
      <w:pPr>
        <w:numPr>
          <w:ilvl w:val="0"/>
          <w:numId w:val="35"/>
        </w:numPr>
        <w:spacing w:line="276" w:lineRule="auto"/>
        <w:rPr>
          <w:rFonts w:asciiTheme="majorHAnsi" w:eastAsia="Arial" w:hAnsiTheme="majorHAnsi" w:cs="Arial"/>
          <w:color w:val="000000"/>
          <w:sz w:val="18"/>
          <w:szCs w:val="18"/>
        </w:rPr>
      </w:pPr>
      <w:r w:rsidRPr="00EB20E0">
        <w:rPr>
          <w:rFonts w:asciiTheme="majorHAnsi" w:eastAsia="Arial" w:hAnsiTheme="majorHAnsi" w:cs="Arial"/>
          <w:color w:val="000000"/>
          <w:sz w:val="18"/>
          <w:szCs w:val="18"/>
        </w:rPr>
        <w:t>Water for the aquarium should sit for 24 hours.</w:t>
      </w:r>
    </w:p>
    <w:p w:rsidR="00F74E0A" w:rsidRPr="00EB20E0" w:rsidRDefault="00F74E0A" w:rsidP="00EB20E0">
      <w:pPr>
        <w:numPr>
          <w:ilvl w:val="0"/>
          <w:numId w:val="35"/>
        </w:numPr>
        <w:spacing w:line="276" w:lineRule="auto"/>
        <w:rPr>
          <w:rFonts w:asciiTheme="majorHAnsi" w:eastAsia="Arial" w:hAnsiTheme="majorHAnsi" w:cs="Arial"/>
          <w:color w:val="000000"/>
          <w:sz w:val="18"/>
          <w:szCs w:val="18"/>
        </w:rPr>
      </w:pPr>
      <w:r w:rsidRPr="00EB20E0">
        <w:rPr>
          <w:rFonts w:asciiTheme="majorHAnsi" w:eastAsia="Arial" w:hAnsiTheme="majorHAnsi" w:cs="Arial"/>
          <w:color w:val="000000"/>
          <w:sz w:val="18"/>
          <w:szCs w:val="18"/>
        </w:rPr>
        <w:t xml:space="preserve">Order live organisms ahead of date </w:t>
      </w:r>
      <w:proofErr w:type="spellStart"/>
      <w:r w:rsidRPr="00EB20E0">
        <w:rPr>
          <w:rFonts w:asciiTheme="majorHAnsi" w:eastAsia="Arial" w:hAnsiTheme="majorHAnsi" w:cs="Arial"/>
          <w:color w:val="000000"/>
          <w:sz w:val="18"/>
          <w:szCs w:val="18"/>
        </w:rPr>
        <w:t>needed.Check</w:t>
      </w:r>
      <w:proofErr w:type="spellEnd"/>
      <w:r w:rsidRPr="00EB20E0">
        <w:rPr>
          <w:rFonts w:asciiTheme="majorHAnsi" w:eastAsia="Arial" w:hAnsiTheme="majorHAnsi" w:cs="Arial"/>
          <w:color w:val="000000"/>
          <w:sz w:val="18"/>
          <w:szCs w:val="18"/>
        </w:rPr>
        <w:t xml:space="preserve"> with distributor for time needed for delivery, often this is 3-6 weeks.</w:t>
      </w:r>
    </w:p>
    <w:p w:rsidR="00F74E0A" w:rsidRPr="00EB20E0" w:rsidRDefault="00F74E0A" w:rsidP="00EB20E0">
      <w:pPr>
        <w:numPr>
          <w:ilvl w:val="0"/>
          <w:numId w:val="35"/>
        </w:numPr>
        <w:spacing w:line="276" w:lineRule="auto"/>
        <w:rPr>
          <w:rFonts w:asciiTheme="majorHAnsi" w:eastAsia="Arial" w:hAnsiTheme="majorHAnsi" w:cs="Arial"/>
          <w:color w:val="000000"/>
          <w:sz w:val="18"/>
          <w:szCs w:val="18"/>
        </w:rPr>
      </w:pPr>
      <w:proofErr w:type="gramStart"/>
      <w:r w:rsidRPr="00EB20E0">
        <w:rPr>
          <w:rFonts w:asciiTheme="majorHAnsi" w:eastAsia="Arial" w:hAnsiTheme="majorHAnsi" w:cs="Arial"/>
          <w:color w:val="000000"/>
          <w:sz w:val="18"/>
          <w:szCs w:val="18"/>
        </w:rPr>
        <w:t>It  may</w:t>
      </w:r>
      <w:proofErr w:type="gramEnd"/>
      <w:r w:rsidRPr="00EB20E0">
        <w:rPr>
          <w:rFonts w:asciiTheme="majorHAnsi" w:eastAsia="Arial" w:hAnsiTheme="majorHAnsi" w:cs="Arial"/>
          <w:color w:val="000000"/>
          <w:sz w:val="18"/>
          <w:szCs w:val="18"/>
        </w:rPr>
        <w:t xml:space="preserve"> be easier (and quicker) to purchase goldfish, guppies, and elodea locally.</w:t>
      </w:r>
    </w:p>
    <w:p w:rsidR="00F74E0A" w:rsidRPr="00EB20E0" w:rsidRDefault="00F74E0A" w:rsidP="00EB20E0">
      <w:pPr>
        <w:numPr>
          <w:ilvl w:val="0"/>
          <w:numId w:val="35"/>
        </w:numPr>
        <w:spacing w:line="276" w:lineRule="auto"/>
        <w:rPr>
          <w:rFonts w:asciiTheme="majorHAnsi" w:eastAsia="Arial" w:hAnsiTheme="majorHAnsi" w:cs="Arial"/>
          <w:color w:val="000000"/>
          <w:sz w:val="18"/>
          <w:szCs w:val="18"/>
        </w:rPr>
      </w:pPr>
      <w:r w:rsidRPr="00EB20E0">
        <w:rPr>
          <w:rFonts w:asciiTheme="majorHAnsi" w:eastAsia="Arial" w:hAnsiTheme="majorHAnsi" w:cs="Arial"/>
          <w:color w:val="000000"/>
          <w:sz w:val="18"/>
          <w:szCs w:val="18"/>
        </w:rPr>
        <w:t>Making paper aquariums will take some time and may go more smoothly with a helper.</w:t>
      </w:r>
    </w:p>
    <w:p w:rsidR="00F74E0A" w:rsidRPr="00EB20E0" w:rsidRDefault="00F74E0A" w:rsidP="00EB20E0">
      <w:pPr>
        <w:pStyle w:val="ListParagraph"/>
        <w:numPr>
          <w:ilvl w:val="0"/>
          <w:numId w:val="35"/>
        </w:numPr>
        <w:spacing w:line="276" w:lineRule="auto"/>
        <w:rPr>
          <w:rFonts w:asciiTheme="majorHAnsi" w:eastAsia="Arial" w:hAnsiTheme="majorHAnsi" w:cs="Arial"/>
          <w:color w:val="000000"/>
          <w:sz w:val="18"/>
          <w:szCs w:val="18"/>
        </w:rPr>
      </w:pPr>
      <w:r w:rsidRPr="00EB20E0">
        <w:rPr>
          <w:rFonts w:asciiTheme="majorHAnsi" w:eastAsia="Arial" w:hAnsiTheme="majorHAnsi" w:cs="Arial"/>
          <w:color w:val="000000"/>
          <w:sz w:val="18"/>
          <w:szCs w:val="18"/>
        </w:rPr>
        <w:t>Precutting the paper into 4 parts (shown on page 23) will help.</w:t>
      </w:r>
    </w:p>
    <w:p w:rsidR="006234D6" w:rsidRPr="006234D6" w:rsidRDefault="006234D6" w:rsidP="00F74E0A"/>
    <w:sectPr w:rsidR="006234D6" w:rsidRPr="006234D6" w:rsidSect="00EC6841">
      <w:headerReference w:type="default" r:id="rId7"/>
      <w:footerReference w:type="default" r:id="rId8"/>
      <w:pgSz w:w="12240" w:h="15840"/>
      <w:pgMar w:top="720" w:right="720" w:bottom="540" w:left="720" w:header="1800" w:footer="129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5BA" w:rsidRDefault="007525BA" w:rsidP="004A2F99">
      <w:r>
        <w:separator/>
      </w:r>
    </w:p>
  </w:endnote>
  <w:endnote w:type="continuationSeparator" w:id="0">
    <w:p w:rsidR="007525BA" w:rsidRDefault="007525BA" w:rsidP="004A2F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20002A87" w:usb1="80000000" w:usb2="00000008" w:usb3="00000000" w:csb0="000001FF" w:csb1="00000000"/>
  </w:font>
  <w:font w:name="ヒラギノ角ゴ Pro W3">
    <w:altName w:val="MS Mincho"/>
    <w:charset w:val="4E"/>
    <w:family w:val="auto"/>
    <w:pitch w:val="variable"/>
    <w:sig w:usb0="00000000" w:usb1="00000000" w:usb2="01000407" w:usb3="00000000" w:csb0="00020000" w:csb1="00000000"/>
  </w:font>
  <w:font w:name="Verdana">
    <w:panose1 w:val="020B0604030504040204"/>
    <w:charset w:val="00"/>
    <w:family w:val="swiss"/>
    <w:pitch w:val="variable"/>
    <w:sig w:usb0="20000287" w:usb1="00000000" w:usb2="00000000" w:usb3="00000000" w:csb0="0000019F" w:csb1="00000000"/>
  </w:font>
  <w:font w:name="Calibri Bold">
    <w:panose1 w:val="020F07020304040302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Default="002E409C">
    <w:pPr>
      <w:pStyle w:val="Footer"/>
    </w:pPr>
    <w:r>
      <w:rPr>
        <w:noProof/>
      </w:rPr>
      <w:drawing>
        <wp:anchor distT="0" distB="0" distL="114300" distR="114300" simplePos="0" relativeHeight="251658240" behindDoc="1" locked="0" layoutInCell="1" allowOverlap="1">
          <wp:simplePos x="0" y="0"/>
          <wp:positionH relativeFrom="page">
            <wp:posOffset>457200</wp:posOffset>
          </wp:positionH>
          <wp:positionV relativeFrom="page">
            <wp:posOffset>9144000</wp:posOffset>
          </wp:positionV>
          <wp:extent cx="1452245" cy="622300"/>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52245" cy="62230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60288" behindDoc="1" locked="0" layoutInCell="1" allowOverlap="1">
          <wp:simplePos x="0" y="0"/>
          <wp:positionH relativeFrom="page">
            <wp:posOffset>5911850</wp:posOffset>
          </wp:positionH>
          <wp:positionV relativeFrom="page">
            <wp:posOffset>9128125</wp:posOffset>
          </wp:positionV>
          <wp:extent cx="1397000" cy="624840"/>
          <wp:effectExtent l="2540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1397000" cy="62484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59264" behindDoc="1" locked="0" layoutInCell="1" allowOverlap="1">
          <wp:simplePos x="0" y="0"/>
          <wp:positionH relativeFrom="page">
            <wp:posOffset>3568700</wp:posOffset>
          </wp:positionH>
          <wp:positionV relativeFrom="page">
            <wp:posOffset>9131300</wp:posOffset>
          </wp:positionV>
          <wp:extent cx="622300" cy="622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622300" cy="622300"/>
                  </a:xfrm>
                  <a:prstGeom prst="rect">
                    <a:avLst/>
                  </a:prstGeom>
                  <a:noFill/>
                  <a:ln w="12700" cap="flat">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5BA" w:rsidRDefault="007525BA" w:rsidP="004A2F99">
      <w:r>
        <w:separator/>
      </w:r>
    </w:p>
  </w:footnote>
  <w:footnote w:type="continuationSeparator" w:id="0">
    <w:p w:rsidR="007525BA" w:rsidRDefault="007525BA" w:rsidP="004A2F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Pr="006234D6" w:rsidRDefault="000F6906" w:rsidP="006234D6">
    <w:pPr>
      <w:pStyle w:val="Header"/>
      <w:rPr>
        <w:sz w:val="16"/>
      </w:rPr>
    </w:pPr>
    <w:r>
      <w:rPr>
        <w:noProof/>
        <w:sz w:val="16"/>
      </w:rPr>
      <w:pict>
        <v:roundrect id="_x0000_s2053" style="position:absolute;margin-left:.35pt;margin-top:-36pt;width:539.25pt;height:36pt;z-index:251662336" arcsize="10923f" fillcolor="white [3212]" strokecolor="black [3213]">
          <v:fill o:detectmouseclick="t"/>
          <v:shadow on="t" opacity="22938f" offset="0"/>
          <v:textbox inset="0,0,0,0">
            <w:txbxContent>
              <w:p w:rsidR="006A4725" w:rsidRPr="00EC6841" w:rsidRDefault="004B78BF" w:rsidP="00EC6841">
                <w:pPr>
                  <w:jc w:val="center"/>
                  <w:rPr>
                    <w:rFonts w:asciiTheme="majorHAnsi" w:hAnsiTheme="majorHAnsi"/>
                    <w:sz w:val="32"/>
                    <w:szCs w:val="32"/>
                  </w:rPr>
                </w:pPr>
                <w:r>
                  <w:rPr>
                    <w:rFonts w:asciiTheme="majorHAnsi" w:hAnsiTheme="majorHAnsi"/>
                    <w:b/>
                    <w:bCs/>
                    <w:sz w:val="32"/>
                    <w:szCs w:val="32"/>
                  </w:rPr>
                  <w:t xml:space="preserve">FOSS </w:t>
                </w:r>
                <w:r w:rsidR="00E503C3">
                  <w:rPr>
                    <w:rFonts w:asciiTheme="majorHAnsi" w:hAnsiTheme="majorHAnsi"/>
                    <w:b/>
                    <w:bCs/>
                    <w:sz w:val="32"/>
                    <w:szCs w:val="32"/>
                  </w:rPr>
                  <w:t>Animals 2x2</w:t>
                </w:r>
                <w:r w:rsidR="00336A0D">
                  <w:rPr>
                    <w:rFonts w:asciiTheme="majorHAnsi" w:hAnsiTheme="majorHAnsi"/>
                    <w:b/>
                    <w:bCs/>
                    <w:sz w:val="32"/>
                    <w:szCs w:val="32"/>
                  </w:rPr>
                  <w:t xml:space="preserve"> Unit 1: </w:t>
                </w:r>
                <w:r w:rsidR="00E503C3" w:rsidRPr="00E503C3">
                  <w:rPr>
                    <w:rFonts w:asciiTheme="majorHAnsi" w:hAnsiTheme="majorHAnsi"/>
                    <w:b/>
                    <w:bCs/>
                    <w:sz w:val="32"/>
                    <w:szCs w:val="32"/>
                  </w:rPr>
                  <w:t>Goldfish and Guppies</w:t>
                </w:r>
              </w:p>
              <w:p w:rsidR="002E409C" w:rsidRDefault="002E409C" w:rsidP="006234D6">
                <w:pPr>
                  <w:jc w:val="center"/>
                </w:pPr>
              </w:p>
            </w:txbxContent>
          </v:textbox>
        </v:roundrect>
      </w:pict>
    </w:r>
    <w:r>
      <w:rPr>
        <w:noProof/>
        <w:sz w:val="16"/>
      </w:rPr>
      <w:pict>
        <v:roundrect id="_x0000_s2052" style="position:absolute;margin-left:.35pt;margin-top:-54pt;width:539.25pt;height:54pt;z-index:251661312" arcsize="6918f" fillcolor="yellow" strokecolor="black [3213]">
          <v:fill o:detectmouseclick="t"/>
          <v:shadow opacity="22938f" offset="0"/>
          <v:textbox style="mso-next-textbox:#_x0000_s2052" inset="0,0,0,0">
            <w:txbxContent>
              <w:p w:rsidR="002E409C" w:rsidRPr="004B78BF" w:rsidRDefault="002E409C" w:rsidP="006234D6">
                <w:pPr>
                  <w:rPr>
                    <w:rFonts w:asciiTheme="majorHAnsi" w:hAnsiTheme="majorHAnsi"/>
                    <w:b/>
                  </w:rPr>
                </w:pPr>
                <w:r w:rsidRPr="004B78BF">
                  <w:rPr>
                    <w:rFonts w:asciiTheme="majorHAnsi" w:hAnsiTheme="majorHAnsi"/>
                    <w:b/>
                  </w:rPr>
                  <w:t xml:space="preserve">North Cascades and Olympic Science Partnership </w:t>
                </w:r>
                <w:proofErr w:type="spellStart"/>
                <w:r w:rsidRPr="004B78BF">
                  <w:rPr>
                    <w:rFonts w:asciiTheme="majorHAnsi" w:hAnsiTheme="majorHAnsi"/>
                    <w:b/>
                  </w:rPr>
                  <w:t>Noyce</w:t>
                </w:r>
                <w:proofErr w:type="spellEnd"/>
                <w:r w:rsidRPr="004B78BF">
                  <w:rPr>
                    <w:rFonts w:asciiTheme="majorHAnsi" w:hAnsiTheme="majorHAnsi"/>
                    <w:b/>
                  </w:rPr>
                  <w:t xml:space="preserve"> Fellowship</w:t>
                </w:r>
                <w:r w:rsidR="00F177F7" w:rsidRPr="004B78BF">
                  <w:rPr>
                    <w:rFonts w:asciiTheme="majorHAnsi" w:hAnsiTheme="majorHAnsi"/>
                    <w:b/>
                  </w:rPr>
                  <w:t xml:space="preserve"> Teacher Tips:</w:t>
                </w:r>
              </w:p>
            </w:txbxContent>
          </v:textbox>
        </v:roundrect>
      </w:pict>
    </w:r>
    <w:r w:rsidR="00EC6841">
      <w:rPr>
        <w:sz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00000002"/>
    <w:multiLevelType w:val="multilevel"/>
    <w:tmpl w:val="894EE874"/>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00000003"/>
    <w:multiLevelType w:val="multilevel"/>
    <w:tmpl w:val="894EE875"/>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3">
    <w:nsid w:val="00000004"/>
    <w:multiLevelType w:val="multilevel"/>
    <w:tmpl w:val="894EE876"/>
    <w:lvl w:ilvl="0">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4">
    <w:nsid w:val="00000005"/>
    <w:multiLevelType w:val="multilevel"/>
    <w:tmpl w:val="894EE877"/>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5">
    <w:nsid w:val="00000006"/>
    <w:multiLevelType w:val="hybridMultilevel"/>
    <w:tmpl w:val="00000006"/>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6">
    <w:nsid w:val="00000007"/>
    <w:multiLevelType w:val="hybridMultilevel"/>
    <w:tmpl w:val="00000007"/>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7">
    <w:nsid w:val="00000008"/>
    <w:multiLevelType w:val="hybridMultilevel"/>
    <w:tmpl w:val="00000008"/>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8">
    <w:nsid w:val="00000009"/>
    <w:multiLevelType w:val="hybridMultilevel"/>
    <w:tmpl w:val="00000009"/>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9">
    <w:nsid w:val="0000000A"/>
    <w:multiLevelType w:val="hybridMultilevel"/>
    <w:tmpl w:val="0000000A"/>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0">
    <w:nsid w:val="0000000B"/>
    <w:multiLevelType w:val="hybridMultilevel"/>
    <w:tmpl w:val="0000000B"/>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nsid w:val="0000000C"/>
    <w:multiLevelType w:val="hybridMultilevel"/>
    <w:tmpl w:val="0000000C"/>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nsid w:val="0000000D"/>
    <w:multiLevelType w:val="hybridMultilevel"/>
    <w:tmpl w:val="0000000D"/>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nsid w:val="0E67265F"/>
    <w:multiLevelType w:val="hybridMultilevel"/>
    <w:tmpl w:val="6E0C5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0791E90"/>
    <w:multiLevelType w:val="hybridMultilevel"/>
    <w:tmpl w:val="75F22E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10D405D"/>
    <w:multiLevelType w:val="hybridMultilevel"/>
    <w:tmpl w:val="DF1CC64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1C2437CE"/>
    <w:multiLevelType w:val="hybridMultilevel"/>
    <w:tmpl w:val="0BE83A34"/>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7">
    <w:nsid w:val="1C843465"/>
    <w:multiLevelType w:val="hybridMultilevel"/>
    <w:tmpl w:val="7F2074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40457E6"/>
    <w:multiLevelType w:val="hybridMultilevel"/>
    <w:tmpl w:val="C3FA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6BB00DC"/>
    <w:multiLevelType w:val="hybridMultilevel"/>
    <w:tmpl w:val="3C46AC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283649EA"/>
    <w:multiLevelType w:val="hybridMultilevel"/>
    <w:tmpl w:val="B5E815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2B4F3D91"/>
    <w:multiLevelType w:val="hybridMultilevel"/>
    <w:tmpl w:val="D436B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34D5829"/>
    <w:multiLevelType w:val="hybridMultilevel"/>
    <w:tmpl w:val="5D948218"/>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3">
    <w:nsid w:val="339A49F1"/>
    <w:multiLevelType w:val="hybridMultilevel"/>
    <w:tmpl w:val="CC8481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B5A36A5"/>
    <w:multiLevelType w:val="hybridMultilevel"/>
    <w:tmpl w:val="FB8028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D6C252B"/>
    <w:multiLevelType w:val="hybridMultilevel"/>
    <w:tmpl w:val="59569B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B1E51BD"/>
    <w:multiLevelType w:val="hybridMultilevel"/>
    <w:tmpl w:val="040A336A"/>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27">
    <w:nsid w:val="5FAB6D4E"/>
    <w:multiLevelType w:val="hybridMultilevel"/>
    <w:tmpl w:val="409E6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58298A"/>
    <w:multiLevelType w:val="hybridMultilevel"/>
    <w:tmpl w:val="A64AFF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0663FA1"/>
    <w:multiLevelType w:val="hybridMultilevel"/>
    <w:tmpl w:val="A05EAC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58B3673"/>
    <w:multiLevelType w:val="hybridMultilevel"/>
    <w:tmpl w:val="1B1C7F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69634C2"/>
    <w:multiLevelType w:val="hybridMultilevel"/>
    <w:tmpl w:val="675CAA8E"/>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32">
    <w:nsid w:val="7C0F0E1D"/>
    <w:multiLevelType w:val="hybridMultilevel"/>
    <w:tmpl w:val="4D9CDA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CB33012"/>
    <w:multiLevelType w:val="hybridMultilevel"/>
    <w:tmpl w:val="AFDE7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7DAF6A97"/>
    <w:multiLevelType w:val="hybridMultilevel"/>
    <w:tmpl w:val="CD362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16"/>
  </w:num>
  <w:num w:numId="7">
    <w:abstractNumId w:val="28"/>
  </w:num>
  <w:num w:numId="8">
    <w:abstractNumId w:val="5"/>
  </w:num>
  <w:num w:numId="9">
    <w:abstractNumId w:val="6"/>
  </w:num>
  <w:num w:numId="10">
    <w:abstractNumId w:val="7"/>
  </w:num>
  <w:num w:numId="11">
    <w:abstractNumId w:val="8"/>
  </w:num>
  <w:num w:numId="12">
    <w:abstractNumId w:val="9"/>
  </w:num>
  <w:num w:numId="13">
    <w:abstractNumId w:val="13"/>
  </w:num>
  <w:num w:numId="14">
    <w:abstractNumId w:val="31"/>
  </w:num>
  <w:num w:numId="15">
    <w:abstractNumId w:val="26"/>
  </w:num>
  <w:num w:numId="16">
    <w:abstractNumId w:val="34"/>
  </w:num>
  <w:num w:numId="17">
    <w:abstractNumId w:val="14"/>
  </w:num>
  <w:num w:numId="18">
    <w:abstractNumId w:val="30"/>
  </w:num>
  <w:num w:numId="19">
    <w:abstractNumId w:val="23"/>
  </w:num>
  <w:num w:numId="20">
    <w:abstractNumId w:val="25"/>
  </w:num>
  <w:num w:numId="21">
    <w:abstractNumId w:val="20"/>
  </w:num>
  <w:num w:numId="22">
    <w:abstractNumId w:val="17"/>
  </w:num>
  <w:num w:numId="23">
    <w:abstractNumId w:val="29"/>
  </w:num>
  <w:num w:numId="24">
    <w:abstractNumId w:val="33"/>
  </w:num>
  <w:num w:numId="25">
    <w:abstractNumId w:val="21"/>
  </w:num>
  <w:num w:numId="26">
    <w:abstractNumId w:val="27"/>
  </w:num>
  <w:num w:numId="27">
    <w:abstractNumId w:val="15"/>
  </w:num>
  <w:num w:numId="28">
    <w:abstractNumId w:val="19"/>
  </w:num>
  <w:num w:numId="29">
    <w:abstractNumId w:val="22"/>
  </w:num>
  <w:num w:numId="30">
    <w:abstractNumId w:val="18"/>
  </w:num>
  <w:num w:numId="31">
    <w:abstractNumId w:val="10"/>
  </w:num>
  <w:num w:numId="32">
    <w:abstractNumId w:val="32"/>
  </w:num>
  <w:num w:numId="33">
    <w:abstractNumId w:val="11"/>
  </w:num>
  <w:num w:numId="34">
    <w:abstractNumId w:val="12"/>
  </w:num>
  <w:num w:numId="3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5">
      <o:colormru v:ext="edit" colors="#cf8181"/>
      <o:colormenu v:ext="edit" strokecolor="none [3213]"/>
    </o:shapedefaults>
    <o:shapelayout v:ext="edit">
      <o:idmap v:ext="edit" data="2"/>
    </o:shapelayout>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docVars>
    <w:docVar w:name="OpenInPublishingView" w:val="0"/>
  </w:docVars>
  <w:rsids>
    <w:rsidRoot w:val="006234D6"/>
    <w:rsid w:val="00014DA4"/>
    <w:rsid w:val="00033BF1"/>
    <w:rsid w:val="000A57E5"/>
    <w:rsid w:val="000B4FFF"/>
    <w:rsid w:val="000F6906"/>
    <w:rsid w:val="00102EF3"/>
    <w:rsid w:val="001E5561"/>
    <w:rsid w:val="002360C6"/>
    <w:rsid w:val="00241CD6"/>
    <w:rsid w:val="00247FE9"/>
    <w:rsid w:val="0026650E"/>
    <w:rsid w:val="002C55EB"/>
    <w:rsid w:val="002E409C"/>
    <w:rsid w:val="002E5D98"/>
    <w:rsid w:val="00304E34"/>
    <w:rsid w:val="00336A0D"/>
    <w:rsid w:val="003A11F4"/>
    <w:rsid w:val="00407BF8"/>
    <w:rsid w:val="00465EB1"/>
    <w:rsid w:val="004A2F99"/>
    <w:rsid w:val="004A53BF"/>
    <w:rsid w:val="004B78BF"/>
    <w:rsid w:val="0050045B"/>
    <w:rsid w:val="00556C77"/>
    <w:rsid w:val="005E2F89"/>
    <w:rsid w:val="006234D6"/>
    <w:rsid w:val="00626AB3"/>
    <w:rsid w:val="00633D86"/>
    <w:rsid w:val="006A4725"/>
    <w:rsid w:val="007525BA"/>
    <w:rsid w:val="00757C5D"/>
    <w:rsid w:val="0079031B"/>
    <w:rsid w:val="00792CF4"/>
    <w:rsid w:val="007F59D9"/>
    <w:rsid w:val="00834D2B"/>
    <w:rsid w:val="008447E4"/>
    <w:rsid w:val="008A3785"/>
    <w:rsid w:val="008F6437"/>
    <w:rsid w:val="00A80DA6"/>
    <w:rsid w:val="00A85A7D"/>
    <w:rsid w:val="00AB2F3E"/>
    <w:rsid w:val="00AC32B8"/>
    <w:rsid w:val="00B513A6"/>
    <w:rsid w:val="00BC2C3C"/>
    <w:rsid w:val="00C469A6"/>
    <w:rsid w:val="00C97172"/>
    <w:rsid w:val="00CA1E59"/>
    <w:rsid w:val="00D577D3"/>
    <w:rsid w:val="00D93C9E"/>
    <w:rsid w:val="00E503C3"/>
    <w:rsid w:val="00E9028E"/>
    <w:rsid w:val="00EB20E0"/>
    <w:rsid w:val="00EB5B3A"/>
    <w:rsid w:val="00EC6841"/>
    <w:rsid w:val="00F177F7"/>
    <w:rsid w:val="00F2765D"/>
    <w:rsid w:val="00F54D59"/>
    <w:rsid w:val="00F74E0A"/>
    <w:rsid w:val="00FC0B3C"/>
    <w:rsid w:val="00FC4350"/>
    <w:rsid w:val="00FD24C2"/>
    <w:rsid w:val="00FD284F"/>
    <w:rsid w:val="00FD362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cf8181"/>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34D6"/>
    <w:pPr>
      <w:tabs>
        <w:tab w:val="center" w:pos="4320"/>
        <w:tab w:val="right" w:pos="8640"/>
      </w:tabs>
    </w:pPr>
  </w:style>
  <w:style w:type="character" w:customStyle="1" w:styleId="HeaderChar">
    <w:name w:val="Header Char"/>
    <w:basedOn w:val="DefaultParagraphFont"/>
    <w:link w:val="Header"/>
    <w:uiPriority w:val="99"/>
    <w:rsid w:val="006234D6"/>
  </w:style>
  <w:style w:type="paragraph" w:styleId="Footer">
    <w:name w:val="footer"/>
    <w:basedOn w:val="Normal"/>
    <w:link w:val="FooterChar"/>
    <w:uiPriority w:val="99"/>
    <w:semiHidden/>
    <w:unhideWhenUsed/>
    <w:rsid w:val="006234D6"/>
    <w:pPr>
      <w:tabs>
        <w:tab w:val="center" w:pos="4320"/>
        <w:tab w:val="right" w:pos="8640"/>
      </w:tabs>
    </w:pPr>
  </w:style>
  <w:style w:type="character" w:customStyle="1" w:styleId="FooterChar">
    <w:name w:val="Footer Char"/>
    <w:basedOn w:val="DefaultParagraphFont"/>
    <w:link w:val="Footer"/>
    <w:uiPriority w:val="99"/>
    <w:semiHidden/>
    <w:rsid w:val="006234D6"/>
  </w:style>
  <w:style w:type="paragraph" w:customStyle="1" w:styleId="FreeForm">
    <w:name w:val="Free Form"/>
    <w:rsid w:val="006234D6"/>
    <w:rPr>
      <w:rFonts w:ascii="Helvetica" w:eastAsia="ヒラギノ角ゴ Pro W3" w:hAnsi="Helvetica" w:cs="Times New Roman"/>
      <w:color w:val="000000"/>
      <w:szCs w:val="20"/>
    </w:rPr>
  </w:style>
  <w:style w:type="paragraph" w:customStyle="1" w:styleId="MediumGrid1-Accent21">
    <w:name w:val="Medium Grid 1 - Accent 21"/>
    <w:rsid w:val="006234D6"/>
    <w:pPr>
      <w:spacing w:after="200"/>
      <w:ind w:left="720"/>
    </w:pPr>
    <w:rPr>
      <w:rFonts w:ascii="Verdana" w:eastAsia="ヒラギノ角ゴ Pro W3" w:hAnsi="Verdana" w:cs="Times New Roman"/>
      <w:color w:val="000000"/>
      <w:szCs w:val="20"/>
      <w:lang w:val="en-GB"/>
    </w:rPr>
  </w:style>
  <w:style w:type="paragraph" w:styleId="ListParagraph">
    <w:name w:val="List Paragraph"/>
    <w:basedOn w:val="Normal"/>
    <w:uiPriority w:val="34"/>
    <w:qFormat/>
    <w:rsid w:val="00407BF8"/>
    <w:pPr>
      <w:ind w:left="720"/>
      <w:contextualSpacing/>
    </w:pPr>
  </w:style>
  <w:style w:type="character" w:customStyle="1" w:styleId="apple-style-span">
    <w:name w:val="apple-style-span"/>
    <w:basedOn w:val="DefaultParagraphFont"/>
    <w:rsid w:val="00C469A6"/>
  </w:style>
  <w:style w:type="character" w:styleId="Hyperlink">
    <w:name w:val="Hyperlink"/>
    <w:basedOn w:val="DefaultParagraphFont"/>
    <w:uiPriority w:val="99"/>
    <w:rsid w:val="00C469A6"/>
    <w:rPr>
      <w:color w:val="0000FF"/>
      <w:u w:val="single"/>
    </w:rPr>
  </w:style>
</w:styles>
</file>

<file path=word/webSettings.xml><?xml version="1.0" encoding="utf-8"?>
<w:webSettings xmlns:r="http://schemas.openxmlformats.org/officeDocument/2006/relationships" xmlns:w="http://schemas.openxmlformats.org/wordprocessingml/2006/main">
  <w:divs>
    <w:div w:id="42101139">
      <w:bodyDiv w:val="1"/>
      <w:marLeft w:val="0"/>
      <w:marRight w:val="0"/>
      <w:marTop w:val="0"/>
      <w:marBottom w:val="0"/>
      <w:divBdr>
        <w:top w:val="none" w:sz="0" w:space="0" w:color="auto"/>
        <w:left w:val="none" w:sz="0" w:space="0" w:color="auto"/>
        <w:bottom w:val="none" w:sz="0" w:space="0" w:color="auto"/>
        <w:right w:val="none" w:sz="0" w:space="0" w:color="auto"/>
      </w:divBdr>
      <w:divsChild>
        <w:div w:id="703364765">
          <w:marLeft w:val="0"/>
          <w:marRight w:val="0"/>
          <w:marTop w:val="0"/>
          <w:marBottom w:val="0"/>
          <w:divBdr>
            <w:top w:val="none" w:sz="0" w:space="0" w:color="auto"/>
            <w:left w:val="none" w:sz="0" w:space="0" w:color="auto"/>
            <w:bottom w:val="none" w:sz="0" w:space="0" w:color="auto"/>
            <w:right w:val="none" w:sz="0" w:space="0" w:color="auto"/>
          </w:divBdr>
          <w:divsChild>
            <w:div w:id="183598373">
              <w:marLeft w:val="0"/>
              <w:marRight w:val="0"/>
              <w:marTop w:val="0"/>
              <w:marBottom w:val="0"/>
              <w:divBdr>
                <w:top w:val="none" w:sz="0" w:space="0" w:color="auto"/>
                <w:left w:val="none" w:sz="0" w:space="0" w:color="auto"/>
                <w:bottom w:val="none" w:sz="0" w:space="0" w:color="auto"/>
                <w:right w:val="none" w:sz="0" w:space="0" w:color="auto"/>
              </w:divBdr>
            </w:div>
            <w:div w:id="495340570">
              <w:marLeft w:val="0"/>
              <w:marRight w:val="0"/>
              <w:marTop w:val="0"/>
              <w:marBottom w:val="0"/>
              <w:divBdr>
                <w:top w:val="none" w:sz="0" w:space="0" w:color="auto"/>
                <w:left w:val="none" w:sz="0" w:space="0" w:color="auto"/>
                <w:bottom w:val="none" w:sz="0" w:space="0" w:color="auto"/>
                <w:right w:val="none" w:sz="0" w:space="0" w:color="auto"/>
              </w:divBdr>
            </w:div>
            <w:div w:id="5370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678</Words>
  <Characters>3866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MacNevin</dc:creator>
  <cp:keywords/>
  <dc:description/>
  <cp:lastModifiedBy>Sarah Neyman</cp:lastModifiedBy>
  <cp:revision>6</cp:revision>
  <cp:lastPrinted>2011-01-07T22:14:00Z</cp:lastPrinted>
  <dcterms:created xsi:type="dcterms:W3CDTF">2011-01-08T22:21:00Z</dcterms:created>
  <dcterms:modified xsi:type="dcterms:W3CDTF">2011-01-08T23:53:00Z</dcterms:modified>
</cp:coreProperties>
</file>